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Pr="00DA552A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O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DA552A" w:rsidRPr="00DA552A">
        <w:rPr>
          <w:b/>
          <w:sz w:val="28"/>
          <w:szCs w:val="28"/>
        </w:rPr>
        <w:t>PAKĀPES</w:t>
      </w: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E37E6C" w:rsidRDefault="007E125E" w:rsidP="007E125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7E125E">
        <w:rPr>
          <w:rFonts w:eastAsiaTheme="minorHAnsi"/>
          <w:b/>
          <w:bCs/>
          <w:sz w:val="28"/>
          <w:szCs w:val="28"/>
          <w:lang w:eastAsia="en-US"/>
        </w:rPr>
        <w:t>7.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dos </w:t>
      </w:r>
      <w:r w:rsidRPr="007E125E">
        <w:rPr>
          <w:rFonts w:eastAsiaTheme="minorHAnsi"/>
          <w:b/>
          <w:bCs/>
          <w:sz w:val="28"/>
          <w:szCs w:val="28"/>
          <w:lang w:eastAsia="en-US"/>
        </w:rPr>
        <w:t>informā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cijas avotos </w:t>
      </w:r>
      <w:r w:rsidRPr="007E125E">
        <w:rPr>
          <w:rFonts w:eastAsiaTheme="minorHAnsi"/>
          <w:b/>
          <w:bCs/>
          <w:sz w:val="28"/>
          <w:szCs w:val="28"/>
          <w:lang w:eastAsia="en-US"/>
        </w:rPr>
        <w:t>atrod piemē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rus </w:t>
      </w:r>
      <w:r w:rsidRPr="007E125E">
        <w:rPr>
          <w:rFonts w:eastAsiaTheme="minorHAnsi"/>
          <w:b/>
          <w:bCs/>
          <w:sz w:val="28"/>
          <w:szCs w:val="28"/>
          <w:lang w:eastAsia="en-US"/>
        </w:rPr>
        <w:t>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lietojumam </w:t>
      </w:r>
      <w:r w:rsidRPr="007E125E">
        <w:rPr>
          <w:rFonts w:eastAsiaTheme="minorHAnsi"/>
          <w:b/>
          <w:bCs/>
          <w:sz w:val="28"/>
          <w:szCs w:val="28"/>
          <w:lang w:eastAsia="en-US"/>
        </w:rPr>
        <w:t>normālformā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mikro vai makro pasaules </w:t>
      </w:r>
      <w:r w:rsidRPr="007E125E">
        <w:rPr>
          <w:rFonts w:eastAsiaTheme="minorHAnsi"/>
          <w:b/>
          <w:bCs/>
          <w:sz w:val="28"/>
          <w:szCs w:val="28"/>
          <w:lang w:eastAsia="en-US"/>
        </w:rPr>
        <w:t>raksturošanai.</w:t>
      </w:r>
    </w:p>
    <w:p w:rsidR="007E125E" w:rsidRPr="007E125E" w:rsidRDefault="007E125E" w:rsidP="007E125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666E60" w:rsidRPr="009F6DC8" w:rsidRDefault="009F6DC8" w:rsidP="009F6DC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F6DC8">
        <w:rPr>
          <w:rFonts w:eastAsia="MyriadPro-Regular"/>
          <w:sz w:val="28"/>
          <w:szCs w:val="28"/>
          <w:lang w:eastAsia="en-US"/>
        </w:rPr>
        <w:t>7.2. Atrodi tev pieejamos informācijas avoto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9F6DC8">
        <w:rPr>
          <w:rFonts w:eastAsia="MyriadPro-Regular"/>
          <w:sz w:val="28"/>
          <w:szCs w:val="28"/>
          <w:lang w:eastAsia="en-US"/>
        </w:rPr>
        <w:t>makropasaules, mikropasaules vai reālā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9F6DC8">
        <w:rPr>
          <w:rFonts w:eastAsia="MyriadPro-Regular"/>
          <w:sz w:val="28"/>
          <w:szCs w:val="28"/>
          <w:lang w:eastAsia="en-US"/>
        </w:rPr>
        <w:t>pasaules piemērus un skaitļ</w:t>
      </w:r>
      <w:r>
        <w:rPr>
          <w:rFonts w:eastAsia="MyriadPro-Regular"/>
          <w:sz w:val="28"/>
          <w:szCs w:val="28"/>
          <w:lang w:eastAsia="en-US"/>
        </w:rPr>
        <w:t xml:space="preserve">us, kas raksturo </w:t>
      </w:r>
      <w:r w:rsidRPr="009F6DC8">
        <w:rPr>
          <w:rFonts w:eastAsia="MyriadPro-Regular"/>
          <w:sz w:val="28"/>
          <w:szCs w:val="28"/>
          <w:lang w:eastAsia="en-US"/>
        </w:rPr>
        <w:t>tos!</w:t>
      </w:r>
    </w:p>
    <w:sectPr w:rsidR="00666E60" w:rsidRPr="009F6DC8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9F6DC8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6DC8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9F6DC8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F6D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C5D34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B2DA1"/>
    <w:rsid w:val="004C1AEC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26364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56D0A"/>
    <w:rsid w:val="00666E60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7E125E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476B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9F6DC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31B7E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226B3-DD09-4E54-926D-CFD2A6E0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2011-06-17T10:03:00Z</dcterms:created>
  <dcterms:modified xsi:type="dcterms:W3CDTF">2011-06-17T10:03:00Z</dcterms:modified>
</cp:coreProperties>
</file>