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836F4" w:rsidRDefault="005836F4" w:rsidP="005836F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836F4">
        <w:rPr>
          <w:rFonts w:eastAsiaTheme="minorHAnsi"/>
          <w:b/>
          <w:bCs/>
          <w:sz w:val="28"/>
          <w:szCs w:val="28"/>
          <w:lang w:eastAsia="en-US"/>
        </w:rPr>
        <w:t>2. Izsaka mainī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go no </w:t>
      </w:r>
      <w:r w:rsidRPr="005836F4">
        <w:rPr>
          <w:rFonts w:eastAsiaTheme="minorHAnsi"/>
          <w:b/>
          <w:bCs/>
          <w:sz w:val="28"/>
          <w:szCs w:val="28"/>
          <w:lang w:eastAsia="en-US"/>
        </w:rPr>
        <w:t>vienādības.</w:t>
      </w:r>
    </w:p>
    <w:p w:rsidR="00960022" w:rsidRPr="005836F4" w:rsidRDefault="00960022" w:rsidP="005836F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300D7E" w:rsidRPr="00960022" w:rsidRDefault="00960022" w:rsidP="0096002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60022">
        <w:rPr>
          <w:rFonts w:eastAsia="MyriadPro-Regular"/>
          <w:sz w:val="28"/>
          <w:szCs w:val="28"/>
          <w:lang w:eastAsia="en-US"/>
        </w:rPr>
        <w:t xml:space="preserve">2.4. Dots, ka 2 </w:t>
      </w:r>
      <w:r w:rsidRPr="00960022">
        <w:rPr>
          <w:rFonts w:eastAsia="MyriadPro-Regular"/>
          <w:sz w:val="28"/>
          <w:szCs w:val="28"/>
          <w:lang w:eastAsia="en-US"/>
        </w:rPr>
        <w:t>・</w:t>
      </w:r>
      <w:r w:rsidRPr="00960022">
        <w:rPr>
          <w:rFonts w:eastAsia="MyriadPro-Regular"/>
          <w:sz w:val="28"/>
          <w:szCs w:val="28"/>
          <w:lang w:eastAsia="en-US"/>
        </w:rPr>
        <w:t xml:space="preserve"> (2</w:t>
      </w:r>
      <w:r w:rsidRPr="00960022">
        <w:rPr>
          <w:rFonts w:eastAsia="MyriadPro-It"/>
          <w:i/>
          <w:iCs/>
          <w:sz w:val="28"/>
          <w:szCs w:val="28"/>
          <w:lang w:eastAsia="en-US"/>
        </w:rPr>
        <w:t>x</w:t>
      </w:r>
      <w:r w:rsidRPr="00960022">
        <w:rPr>
          <w:rFonts w:eastAsia="MyriadPro-Regular"/>
          <w:sz w:val="28"/>
          <w:szCs w:val="28"/>
          <w:lang w:eastAsia="en-US"/>
        </w:rPr>
        <w:t>–5) = 12. Aprēķ</w:t>
      </w:r>
      <w:r>
        <w:rPr>
          <w:rFonts w:eastAsia="MyriadPro-Regular"/>
          <w:sz w:val="28"/>
          <w:szCs w:val="28"/>
          <w:lang w:eastAsia="en-US"/>
        </w:rPr>
        <w:t xml:space="preserve">ini izteiksmes   </w:t>
      </w:r>
      <w:r w:rsidRPr="00960022">
        <w:rPr>
          <w:rFonts w:eastAsia="MyriadPro-Regular"/>
          <w:position w:val="-24"/>
          <w:sz w:val="28"/>
          <w:szCs w:val="28"/>
          <w:lang w:eastAsia="en-US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35.25pt;height:30.75pt" o:ole="">
            <v:imagedata r:id="rId8" o:title=""/>
          </v:shape>
          <o:OLEObject Type="Embed" ProgID="Equation.3" ShapeID="_x0000_i1069" DrawAspect="Content" ObjectID="_1369744093" r:id="rId9"/>
        </w:object>
      </w:r>
      <w:r w:rsidRPr="00960022">
        <w:rPr>
          <w:rFonts w:eastAsia="MyriadPro-Regular"/>
          <w:sz w:val="28"/>
          <w:szCs w:val="28"/>
          <w:lang w:eastAsia="en-US"/>
        </w:rPr>
        <w:t>vērtību!</w:t>
      </w:r>
    </w:p>
    <w:sectPr w:rsidR="00300D7E" w:rsidRPr="00960022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960022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022">
      <w:rPr>
        <w:rStyle w:val="PageNumber"/>
      </w:rPr>
      <w:t>1</w:t>
    </w:r>
    <w:r>
      <w:rPr>
        <w:rStyle w:val="PageNumber"/>
      </w:rPr>
      <w:fldChar w:fldCharType="end"/>
    </w:r>
  </w:p>
  <w:p w:rsidR="00867DFE" w:rsidRDefault="00960022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600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836F4"/>
    <w:rsid w:val="005A275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8160A9"/>
    <w:rsid w:val="00842245"/>
    <w:rsid w:val="008463E5"/>
    <w:rsid w:val="00871D18"/>
    <w:rsid w:val="008A14E6"/>
    <w:rsid w:val="00921291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  <w:rsid w:val="00F513F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8BAE-4F97-451A-877B-0D61EA49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2011-06-16T12:42:00Z</dcterms:created>
  <dcterms:modified xsi:type="dcterms:W3CDTF">2011-06-16T12:42:00Z</dcterms:modified>
</cp:coreProperties>
</file>