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5. 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informāciju, veidojot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E5866">
        <w:rPr>
          <w:rFonts w:eastAsia="MyriadPro-BoldIt"/>
          <w:b/>
          <w:bCs/>
          <w:i/>
          <w:iCs/>
          <w:sz w:val="28"/>
          <w:szCs w:val="28"/>
          <w:lang w:eastAsia="en-US"/>
        </w:rPr>
        <w:t>grafus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tabulas un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citus vizualizācijas</w:t>
      </w:r>
    </w:p>
    <w:p w:rsidR="002020DB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5866">
        <w:rPr>
          <w:rFonts w:eastAsiaTheme="minorHAnsi"/>
          <w:b/>
          <w:bCs/>
          <w:sz w:val="28"/>
          <w:szCs w:val="28"/>
          <w:lang w:eastAsia="en-US"/>
        </w:rPr>
        <w:t>veidus, uzskatā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parā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dot uzdevuma </w:t>
      </w:r>
      <w:r w:rsidRPr="006E5866">
        <w:rPr>
          <w:rFonts w:eastAsiaTheme="minorHAnsi"/>
          <w:b/>
          <w:bCs/>
          <w:sz w:val="28"/>
          <w:szCs w:val="28"/>
          <w:lang w:eastAsia="en-US"/>
        </w:rPr>
        <w:t>risinājuma gaitu.</w:t>
      </w:r>
    </w:p>
    <w:p w:rsidR="006E5866" w:rsidRPr="006E5866" w:rsidRDefault="006E5866" w:rsidP="006E586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9935FD" w:rsidRPr="009935FD" w:rsidRDefault="009935FD" w:rsidP="009935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35FD">
        <w:rPr>
          <w:rFonts w:eastAsia="MyriadPro-Regular"/>
          <w:sz w:val="28"/>
          <w:szCs w:val="28"/>
          <w:lang w:eastAsia="en-US"/>
        </w:rPr>
        <w:t>5.5. Izvēlies pēc saviem ieskatiem reālu situā</w:t>
      </w:r>
      <w:r>
        <w:rPr>
          <w:rFonts w:eastAsia="MyriadPro-Regular"/>
          <w:sz w:val="28"/>
          <w:szCs w:val="28"/>
          <w:lang w:eastAsia="en-US"/>
        </w:rPr>
        <w:t xml:space="preserve">ciju, </w:t>
      </w:r>
      <w:r w:rsidRPr="009935FD">
        <w:rPr>
          <w:rFonts w:eastAsia="MyriadPro-Regular"/>
          <w:sz w:val="28"/>
          <w:szCs w:val="28"/>
          <w:lang w:eastAsia="en-US"/>
        </w:rPr>
        <w:t>kura var realizēties dažādi (sk. piemē</w:t>
      </w:r>
      <w:r>
        <w:rPr>
          <w:rFonts w:eastAsia="MyriadPro-Regular"/>
          <w:sz w:val="28"/>
          <w:szCs w:val="28"/>
          <w:lang w:eastAsia="en-US"/>
        </w:rPr>
        <w:t xml:space="preserve">ru). </w:t>
      </w:r>
      <w:r w:rsidRPr="009935FD">
        <w:rPr>
          <w:rFonts w:eastAsia="MyriadPro-Regular"/>
          <w:sz w:val="28"/>
          <w:szCs w:val="28"/>
          <w:lang w:eastAsia="en-US"/>
        </w:rPr>
        <w:t>Uzskatāmi attēlo visas iespējas, patstāvī</w:t>
      </w:r>
      <w:r>
        <w:rPr>
          <w:rFonts w:eastAsia="MyriadPro-Regular"/>
          <w:sz w:val="28"/>
          <w:szCs w:val="28"/>
          <w:lang w:eastAsia="en-US"/>
        </w:rPr>
        <w:t xml:space="preserve">gi </w:t>
      </w:r>
      <w:r w:rsidRPr="009935FD">
        <w:rPr>
          <w:rFonts w:eastAsia="MyriadPro-Regular"/>
          <w:sz w:val="28"/>
          <w:szCs w:val="28"/>
          <w:lang w:eastAsia="en-US"/>
        </w:rPr>
        <w:t>izvēloties attēloš</w:t>
      </w:r>
      <w:r>
        <w:rPr>
          <w:rFonts w:eastAsia="MyriadPro-Regular"/>
          <w:sz w:val="28"/>
          <w:szCs w:val="28"/>
          <w:lang w:eastAsia="en-US"/>
        </w:rPr>
        <w:t xml:space="preserve">anas veidu! Ja tev nerodas </w:t>
      </w:r>
      <w:r w:rsidRPr="009935FD">
        <w:rPr>
          <w:rFonts w:eastAsia="MyriadPro-Regular"/>
          <w:sz w:val="28"/>
          <w:szCs w:val="28"/>
          <w:lang w:eastAsia="en-US"/>
        </w:rPr>
        <w:t>savas idejas, vari izmantot doto situā</w:t>
      </w:r>
      <w:r>
        <w:rPr>
          <w:rFonts w:eastAsia="MyriadPro-Regular"/>
          <w:sz w:val="28"/>
          <w:szCs w:val="28"/>
          <w:lang w:eastAsia="en-US"/>
        </w:rPr>
        <w:t xml:space="preserve">cijas </w:t>
      </w:r>
      <w:r w:rsidRPr="009935FD">
        <w:rPr>
          <w:rFonts w:eastAsia="MyriadPro-Regular"/>
          <w:sz w:val="28"/>
          <w:szCs w:val="28"/>
          <w:lang w:eastAsia="en-US"/>
        </w:rPr>
        <w:t>piemēru.</w:t>
      </w:r>
    </w:p>
    <w:p w:rsidR="009935FD" w:rsidRPr="009935FD" w:rsidRDefault="009935FD" w:rsidP="009935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35FD">
        <w:rPr>
          <w:rFonts w:eastAsia="MyriadPro-Regular"/>
          <w:sz w:val="28"/>
          <w:szCs w:val="28"/>
          <w:lang w:eastAsia="en-US"/>
        </w:rPr>
        <w:t>Piemērs.</w:t>
      </w:r>
    </w:p>
    <w:p w:rsidR="007547F5" w:rsidRPr="009935FD" w:rsidRDefault="009935FD" w:rsidP="009935F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935FD">
        <w:rPr>
          <w:rFonts w:eastAsia="MyriadPro-Regular"/>
          <w:sz w:val="28"/>
          <w:szCs w:val="28"/>
          <w:lang w:eastAsia="en-US"/>
        </w:rPr>
        <w:t>Ēdnīcā pusdienās tiek piedāvā</w:t>
      </w:r>
      <w:r>
        <w:rPr>
          <w:rFonts w:eastAsia="MyriadPro-Regular"/>
          <w:sz w:val="28"/>
          <w:szCs w:val="28"/>
          <w:lang w:eastAsia="en-US"/>
        </w:rPr>
        <w:t xml:space="preserve">tas divu veidu </w:t>
      </w:r>
      <w:r w:rsidRPr="009935FD">
        <w:rPr>
          <w:rFonts w:eastAsia="MyriadPro-Regular"/>
          <w:sz w:val="28"/>
          <w:szCs w:val="28"/>
          <w:lang w:eastAsia="en-US"/>
        </w:rPr>
        <w:t>zupas, trīs veidu otrie ēdieni un trī</w:t>
      </w:r>
      <w:r>
        <w:rPr>
          <w:rFonts w:eastAsia="MyriadPro-Regular"/>
          <w:sz w:val="28"/>
          <w:szCs w:val="28"/>
          <w:lang w:eastAsia="en-US"/>
        </w:rPr>
        <w:t xml:space="preserve">s veidu </w:t>
      </w:r>
      <w:r w:rsidRPr="009935FD">
        <w:rPr>
          <w:rFonts w:eastAsia="MyriadPro-Regular"/>
          <w:sz w:val="28"/>
          <w:szCs w:val="28"/>
          <w:lang w:eastAsia="en-US"/>
        </w:rPr>
        <w:t>saldie ēdieni. Cik dažādos veidos var paē</w:t>
      </w:r>
      <w:r>
        <w:rPr>
          <w:rFonts w:eastAsia="MyriadPro-Regular"/>
          <w:sz w:val="28"/>
          <w:szCs w:val="28"/>
          <w:lang w:eastAsia="en-US"/>
        </w:rPr>
        <w:t xml:space="preserve">st </w:t>
      </w:r>
      <w:r w:rsidRPr="009935FD">
        <w:rPr>
          <w:rFonts w:eastAsia="MyriadPro-Regular"/>
          <w:sz w:val="28"/>
          <w:szCs w:val="28"/>
          <w:lang w:eastAsia="en-US"/>
        </w:rPr>
        <w:t>pusdienas, ē</w:t>
      </w:r>
      <w:r>
        <w:rPr>
          <w:rFonts w:eastAsia="MyriadPro-Regular"/>
          <w:sz w:val="28"/>
          <w:szCs w:val="28"/>
          <w:lang w:eastAsia="en-US"/>
        </w:rPr>
        <w:t xml:space="preserve">dot gan zupu, gan otro, gan </w:t>
      </w:r>
      <w:r w:rsidRPr="009935FD">
        <w:rPr>
          <w:rFonts w:eastAsia="MyriadPro-Regular"/>
          <w:sz w:val="28"/>
          <w:szCs w:val="28"/>
          <w:lang w:eastAsia="en-US"/>
        </w:rPr>
        <w:t>saldo?</w:t>
      </w:r>
    </w:p>
    <w:sectPr w:rsidR="007547F5" w:rsidRPr="009935F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935F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5F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935F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935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4108-A86E-4CC2-8DCF-105E557A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2011-06-16T15:03:00Z</dcterms:created>
  <dcterms:modified xsi:type="dcterms:W3CDTF">2011-06-16T15:03:00Z</dcterms:modified>
</cp:coreProperties>
</file>