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75590" w:rsidRDefault="003A00D6" w:rsidP="003A00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A00D6">
        <w:rPr>
          <w:rFonts w:eastAsiaTheme="minorHAnsi"/>
          <w:b/>
          <w:bCs/>
          <w:sz w:val="28"/>
          <w:szCs w:val="28"/>
          <w:lang w:eastAsia="en-US"/>
        </w:rPr>
        <w:t>7. Izveido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das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izlases ar noteiktā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īpašībām no neliela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skaita elementiem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zīmējot, modelē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jot,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spriežot.</w:t>
      </w:r>
    </w:p>
    <w:p w:rsidR="003A00D6" w:rsidRPr="003A00D6" w:rsidRDefault="003A00D6" w:rsidP="003A00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DB296B" w:rsidRPr="00DB296B" w:rsidRDefault="00DB296B" w:rsidP="00DB296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B296B">
        <w:rPr>
          <w:rFonts w:eastAsia="MyriadPro-Regular"/>
          <w:sz w:val="28"/>
          <w:szCs w:val="28"/>
          <w:lang w:eastAsia="en-US"/>
        </w:rPr>
        <w:t>7.4. Skolēniem bija jāuzraksta č</w:t>
      </w:r>
      <w:r>
        <w:rPr>
          <w:rFonts w:eastAsia="MyriadPro-Regular"/>
          <w:sz w:val="28"/>
          <w:szCs w:val="28"/>
          <w:lang w:eastAsia="en-US"/>
        </w:rPr>
        <w:t xml:space="preserve">etri divciparu </w:t>
      </w:r>
      <w:r w:rsidRPr="00DB296B">
        <w:rPr>
          <w:rFonts w:eastAsia="MyriadPro-Regular"/>
          <w:sz w:val="28"/>
          <w:szCs w:val="28"/>
          <w:lang w:eastAsia="en-US"/>
        </w:rPr>
        <w:t>skaitļi ar noteiktu īpašību. Izvērtē</w:t>
      </w:r>
      <w:r>
        <w:rPr>
          <w:rFonts w:eastAsia="MyriadPro-Regular"/>
          <w:sz w:val="28"/>
          <w:szCs w:val="28"/>
          <w:lang w:eastAsia="en-US"/>
        </w:rPr>
        <w:t xml:space="preserve"> uzdevuma </w:t>
      </w:r>
      <w:r w:rsidRPr="00DB296B">
        <w:rPr>
          <w:rFonts w:eastAsia="MyriadPro-Regular"/>
          <w:sz w:val="28"/>
          <w:szCs w:val="28"/>
          <w:lang w:eastAsia="en-US"/>
        </w:rPr>
        <w:t>atbildi un nosaki, kāda varēja būt šī īpašība!</w:t>
      </w:r>
    </w:p>
    <w:p w:rsidR="00DB296B" w:rsidRPr="00DB296B" w:rsidRDefault="00DB296B" w:rsidP="00DB296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B296B">
        <w:rPr>
          <w:rFonts w:eastAsia="MyriadPro-Regular"/>
          <w:sz w:val="28"/>
          <w:szCs w:val="28"/>
          <w:lang w:eastAsia="en-US"/>
        </w:rPr>
        <w:t>Atbilde: 17, 11, 13, 19</w:t>
      </w:r>
    </w:p>
    <w:p w:rsidR="007547F5" w:rsidRPr="00DB296B" w:rsidRDefault="00DB296B" w:rsidP="00DB296B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DB296B">
        <w:rPr>
          <w:rFonts w:eastAsia="MyriadPro-Regular"/>
          <w:sz w:val="28"/>
          <w:szCs w:val="28"/>
          <w:lang w:eastAsia="en-US"/>
        </w:rPr>
        <w:t>(</w:t>
      </w:r>
      <w:r w:rsidRPr="00DB296B">
        <w:rPr>
          <w:rFonts w:eastAsia="MyriadPro-It"/>
          <w:i/>
          <w:iCs/>
          <w:sz w:val="28"/>
          <w:szCs w:val="28"/>
          <w:lang w:eastAsia="en-US"/>
        </w:rPr>
        <w:t>Iespējamās skolēnu atbildes – nepāra skaitļ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i; </w:t>
      </w:r>
      <w:r w:rsidRPr="00DB296B">
        <w:rPr>
          <w:rFonts w:eastAsia="MyriadPro-It"/>
          <w:i/>
          <w:iCs/>
          <w:sz w:val="28"/>
          <w:szCs w:val="28"/>
          <w:lang w:eastAsia="en-US"/>
        </w:rPr>
        <w:t>pirmskaitļi; skaitļi, kas mazāki par 20; skaitļ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i, </w:t>
      </w:r>
      <w:r w:rsidRPr="00DB296B">
        <w:rPr>
          <w:rFonts w:eastAsia="MyriadPro-It"/>
          <w:i/>
          <w:iCs/>
          <w:sz w:val="28"/>
          <w:szCs w:val="28"/>
          <w:lang w:eastAsia="en-US"/>
        </w:rPr>
        <w:t>kuru pirmais cipars ir 1 u. tml.)</w:t>
      </w:r>
    </w:p>
    <w:sectPr w:rsidR="007547F5" w:rsidRPr="00DB296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B296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96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B296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B29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FEF1-95A9-4084-8786-055F9008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2011-06-16T15:10:00Z</dcterms:created>
  <dcterms:modified xsi:type="dcterms:W3CDTF">2011-06-16T15:10:00Z</dcterms:modified>
</cp:coreProperties>
</file>