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6A22B7" w:rsidRDefault="006A22B7" w:rsidP="006A22B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A22B7">
        <w:rPr>
          <w:rFonts w:eastAsiaTheme="minorHAnsi"/>
          <w:b/>
          <w:bCs/>
          <w:sz w:val="28"/>
          <w:szCs w:val="28"/>
          <w:lang w:eastAsia="en-US"/>
        </w:rPr>
        <w:t>9. Argumentē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savu viedokli, pamatojoties uz </w:t>
      </w:r>
      <w:r w:rsidRPr="006A22B7">
        <w:rPr>
          <w:rFonts w:eastAsiaTheme="minorHAnsi"/>
          <w:b/>
          <w:bCs/>
          <w:sz w:val="28"/>
          <w:szCs w:val="28"/>
          <w:lang w:eastAsia="en-US"/>
        </w:rPr>
        <w:t>aprēķinā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 notikuma </w:t>
      </w:r>
      <w:r w:rsidRPr="006A22B7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CA6316" w:rsidRPr="00396885" w:rsidRDefault="00396885" w:rsidP="0039688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96885">
        <w:rPr>
          <w:rFonts w:eastAsia="MyriadPro-Regular"/>
          <w:sz w:val="28"/>
          <w:szCs w:val="28"/>
          <w:lang w:eastAsia="en-US"/>
        </w:rPr>
        <w:t>9.3. Mārtiņš un Baiba spēlē šādu spēli: reizē</w:t>
      </w:r>
      <w:r>
        <w:rPr>
          <w:rFonts w:eastAsia="MyriadPro-Regular"/>
          <w:sz w:val="28"/>
          <w:szCs w:val="28"/>
          <w:lang w:eastAsia="en-US"/>
        </w:rPr>
        <w:t xml:space="preserve"> tiek </w:t>
      </w:r>
      <w:r w:rsidRPr="00396885">
        <w:rPr>
          <w:rFonts w:eastAsia="MyriadPro-Regular"/>
          <w:sz w:val="28"/>
          <w:szCs w:val="28"/>
          <w:lang w:eastAsia="en-US"/>
        </w:rPr>
        <w:t>mesti divi metamie kauliņ</w:t>
      </w:r>
      <w:r>
        <w:rPr>
          <w:rFonts w:eastAsia="MyriadPro-Regular"/>
          <w:sz w:val="28"/>
          <w:szCs w:val="28"/>
          <w:lang w:eastAsia="en-US"/>
        </w:rPr>
        <w:t xml:space="preserve">i (ar cipariem no </w:t>
      </w:r>
      <w:r w:rsidRPr="00396885">
        <w:rPr>
          <w:rFonts w:eastAsia="MyriadPro-Regular"/>
          <w:sz w:val="28"/>
          <w:szCs w:val="28"/>
          <w:lang w:eastAsia="en-US"/>
        </w:rPr>
        <w:t>1 līdz seši) un saskaitī</w:t>
      </w:r>
      <w:r>
        <w:rPr>
          <w:rFonts w:eastAsia="MyriadPro-Regular"/>
          <w:sz w:val="28"/>
          <w:szCs w:val="28"/>
          <w:lang w:eastAsia="en-US"/>
        </w:rPr>
        <w:t xml:space="preserve">ta uzmesto punktu </w:t>
      </w:r>
      <w:r w:rsidRPr="00396885">
        <w:rPr>
          <w:rFonts w:eastAsia="MyriadPro-Regular"/>
          <w:sz w:val="28"/>
          <w:szCs w:val="28"/>
          <w:lang w:eastAsia="en-US"/>
        </w:rPr>
        <w:t>summa. Ja uzmesto punktu summa ir pā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396885">
        <w:rPr>
          <w:rFonts w:eastAsia="MyriadPro-Regular"/>
          <w:sz w:val="28"/>
          <w:szCs w:val="28"/>
          <w:lang w:eastAsia="en-US"/>
        </w:rPr>
        <w:t>skaitlis, tad uzvar Baiba, ja nepā</w:t>
      </w:r>
      <w:r>
        <w:rPr>
          <w:rFonts w:eastAsia="MyriadPro-Regular"/>
          <w:sz w:val="28"/>
          <w:szCs w:val="28"/>
          <w:lang w:eastAsia="en-US"/>
        </w:rPr>
        <w:t xml:space="preserve">ra, tad uzvar </w:t>
      </w:r>
      <w:r w:rsidRPr="00396885">
        <w:rPr>
          <w:rFonts w:eastAsia="MyriadPro-Regular"/>
          <w:sz w:val="28"/>
          <w:szCs w:val="28"/>
          <w:lang w:eastAsia="en-US"/>
        </w:rPr>
        <w:t>Mārtiņš. Kuram no viņiem ir lielākas iespē</w:t>
      </w:r>
      <w:r>
        <w:rPr>
          <w:rFonts w:eastAsia="MyriadPro-Regular"/>
          <w:sz w:val="28"/>
          <w:szCs w:val="28"/>
          <w:lang w:eastAsia="en-US"/>
        </w:rPr>
        <w:t xml:space="preserve">jas </w:t>
      </w:r>
      <w:r w:rsidRPr="00396885">
        <w:rPr>
          <w:rFonts w:eastAsia="MyriadPro-Regular"/>
          <w:sz w:val="28"/>
          <w:szCs w:val="28"/>
          <w:lang w:eastAsia="en-US"/>
        </w:rPr>
        <w:t>uzvarēt? Atbildi pamato!</w:t>
      </w:r>
    </w:p>
    <w:sectPr w:rsidR="00CA6316" w:rsidRPr="0039688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9688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88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9688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968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2A52-B8A0-45E3-A112-5D293DAF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2011-06-16T15:17:00Z</dcterms:created>
  <dcterms:modified xsi:type="dcterms:W3CDTF">2011-06-16T15:17:00Z</dcterms:modified>
</cp:coreProperties>
</file>