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6AE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vienkārša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slēgta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izliekts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ieliekts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daudzstūra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malas, virsotnes,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diagonāles,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trijstūra virsotnes, malas,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šaurleņķa,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platleņķa un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trijstūri, leņķu pretmalas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un piemalas, 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 un pretleņķi,</w:t>
      </w:r>
    </w:p>
    <w:p w:rsidR="006E26CD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augstums,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mediāna, bisektrise.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F936AE" w:rsidRDefault="00EC20C9" w:rsidP="00EC20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20C9">
        <w:rPr>
          <w:rFonts w:eastAsia="MyriadPro-Regular"/>
          <w:sz w:val="28"/>
          <w:szCs w:val="28"/>
          <w:lang w:eastAsia="en-US"/>
        </w:rPr>
        <w:t>1.4. Papildini tekstu, izmantojot zīmējumu!</w:t>
      </w:r>
    </w:p>
    <w:p w:rsidR="00EC20C9" w:rsidRDefault="00EC20C9" w:rsidP="00EC20C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552575" cy="1000125"/>
            <wp:effectExtent l="19050" t="0" r="9525" b="0"/>
            <wp:docPr id="47" name="Attēls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C9" w:rsidRPr="00EC20C9" w:rsidRDefault="00EC20C9" w:rsidP="00EC20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20C9">
        <w:rPr>
          <w:rFonts w:eastAsia="MyriadPro-Regular"/>
          <w:sz w:val="28"/>
          <w:szCs w:val="28"/>
          <w:lang w:eastAsia="en-US"/>
        </w:rPr>
        <w:t xml:space="preserve">Leņķa </w:t>
      </w:r>
      <w:r w:rsidRPr="00EC20C9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EC20C9">
        <w:rPr>
          <w:rFonts w:eastAsia="MyriadPro-Regular"/>
          <w:sz w:val="28"/>
          <w:szCs w:val="28"/>
          <w:lang w:eastAsia="en-US"/>
        </w:rPr>
        <w:t>pretmala ir....</w:t>
      </w:r>
    </w:p>
    <w:p w:rsidR="00EC20C9" w:rsidRPr="00EC20C9" w:rsidRDefault="00EC20C9" w:rsidP="00EC20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20C9">
        <w:rPr>
          <w:rFonts w:eastAsia="MyriadPro-Regular"/>
          <w:sz w:val="28"/>
          <w:szCs w:val="28"/>
          <w:lang w:eastAsia="en-US"/>
        </w:rPr>
        <w:t xml:space="preserve">Malas </w:t>
      </w:r>
      <w:r w:rsidRPr="00EC20C9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EC20C9">
        <w:rPr>
          <w:rFonts w:eastAsia="MyriadPro-Regular"/>
          <w:sz w:val="28"/>
          <w:szCs w:val="28"/>
          <w:lang w:eastAsia="en-US"/>
        </w:rPr>
        <w:t>pieleņķi ir ... un ... .</w:t>
      </w:r>
    </w:p>
    <w:p w:rsidR="00EC20C9" w:rsidRPr="00EC20C9" w:rsidRDefault="00EC20C9" w:rsidP="00EC20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20C9">
        <w:rPr>
          <w:rFonts w:eastAsia="MyriadPro-Regular"/>
          <w:sz w:val="28"/>
          <w:szCs w:val="28"/>
          <w:lang w:eastAsia="en-US"/>
        </w:rPr>
        <w:t xml:space="preserve">Malas </w:t>
      </w:r>
      <w:r w:rsidRPr="00EC20C9">
        <w:rPr>
          <w:rFonts w:eastAsia="MyriadPro-It"/>
          <w:i/>
          <w:iCs/>
          <w:sz w:val="28"/>
          <w:szCs w:val="28"/>
          <w:lang w:eastAsia="en-US"/>
        </w:rPr>
        <w:t xml:space="preserve">AC </w:t>
      </w:r>
      <w:r w:rsidRPr="00EC20C9">
        <w:rPr>
          <w:rFonts w:eastAsia="MyriadPro-Regular"/>
          <w:sz w:val="28"/>
          <w:szCs w:val="28"/>
          <w:lang w:eastAsia="en-US"/>
        </w:rPr>
        <w:t>pretleņķis ir ... .</w:t>
      </w:r>
    </w:p>
    <w:sectPr w:rsidR="00EC20C9" w:rsidRPr="00EC20C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C20C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C20C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C20C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C20C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2011-06-16T18:38:00Z</dcterms:created>
  <dcterms:modified xsi:type="dcterms:W3CDTF">2011-06-16T18:38:00Z</dcterms:modified>
</cp:coreProperties>
</file>