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6. Veido 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un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spriedumu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gaitu, 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un pierādījuma</w:t>
      </w:r>
    </w:p>
    <w:p w:rsidR="00924191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9B70A2" w:rsidRPr="009B70A2" w:rsidRDefault="009B70A2" w:rsidP="009B70A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B70A2">
        <w:rPr>
          <w:rFonts w:eastAsia="MyriadPro-Regular"/>
          <w:sz w:val="28"/>
          <w:szCs w:val="28"/>
          <w:lang w:eastAsia="en-US"/>
        </w:rPr>
        <w:t xml:space="preserve">6.7. Dots trijstūris </w:t>
      </w:r>
      <w:r w:rsidRPr="009B70A2">
        <w:rPr>
          <w:rFonts w:eastAsia="MyriadPro-It"/>
          <w:i/>
          <w:iCs/>
          <w:sz w:val="28"/>
          <w:szCs w:val="28"/>
          <w:lang w:eastAsia="en-US"/>
        </w:rPr>
        <w:t>ABC</w:t>
      </w:r>
      <w:r w:rsidRPr="009B70A2">
        <w:rPr>
          <w:rFonts w:eastAsia="MyriadPro-Regular"/>
          <w:sz w:val="28"/>
          <w:szCs w:val="28"/>
          <w:lang w:eastAsia="en-US"/>
        </w:rPr>
        <w:t xml:space="preserve">, </w:t>
      </w:r>
      <w:r w:rsidRPr="009B70A2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9B70A2">
        <w:rPr>
          <w:rFonts w:eastAsia="MyriadPro-Regular"/>
          <w:sz w:val="28"/>
          <w:szCs w:val="28"/>
          <w:lang w:eastAsia="en-US"/>
        </w:rPr>
        <w:t xml:space="preserve">= 6, </w:t>
      </w:r>
      <w:r w:rsidRPr="009B70A2">
        <w:rPr>
          <w:rFonts w:eastAsia="MyriadPro-It"/>
          <w:i/>
          <w:iCs/>
          <w:sz w:val="28"/>
          <w:szCs w:val="28"/>
          <w:lang w:eastAsia="en-US"/>
        </w:rPr>
        <w:t xml:space="preserve">AB </w:t>
      </w:r>
      <w:r w:rsidRPr="009B70A2">
        <w:rPr>
          <w:rFonts w:eastAsia="MyriadPro-Regular"/>
          <w:sz w:val="28"/>
          <w:szCs w:val="28"/>
          <w:lang w:eastAsia="en-US"/>
        </w:rPr>
        <w:t xml:space="preserve">= 14, </w:t>
      </w:r>
      <w:r w:rsidRPr="009B70A2">
        <w:rPr>
          <w:rFonts w:eastAsia="MyriadPro-It"/>
          <w:i/>
          <w:iCs/>
          <w:sz w:val="28"/>
          <w:szCs w:val="28"/>
          <w:lang w:eastAsia="en-US"/>
        </w:rPr>
        <w:t xml:space="preserve">BC </w:t>
      </w:r>
      <w:r w:rsidRPr="009B70A2">
        <w:rPr>
          <w:rFonts w:eastAsia="MyriadPro-Regular"/>
          <w:sz w:val="28"/>
          <w:szCs w:val="28"/>
          <w:lang w:eastAsia="en-US"/>
        </w:rPr>
        <w:t>= 16.</w:t>
      </w:r>
    </w:p>
    <w:p w:rsidR="009B70A2" w:rsidRPr="009B70A2" w:rsidRDefault="009B70A2" w:rsidP="009B70A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B70A2">
        <w:rPr>
          <w:rFonts w:eastAsia="MyriadPro-Regular"/>
          <w:sz w:val="28"/>
          <w:szCs w:val="28"/>
          <w:lang w:eastAsia="en-US"/>
        </w:rPr>
        <w:t xml:space="preserve">Vai var novilkt nogriezni </w:t>
      </w:r>
      <w:r w:rsidRPr="009B70A2">
        <w:rPr>
          <w:rFonts w:eastAsia="MyriadPro-It"/>
          <w:i/>
          <w:iCs/>
          <w:sz w:val="28"/>
          <w:szCs w:val="28"/>
          <w:lang w:eastAsia="en-US"/>
        </w:rPr>
        <w:t>AK</w:t>
      </w:r>
      <w:r w:rsidRPr="009B70A2">
        <w:rPr>
          <w:rFonts w:eastAsia="MyriadPro-Regular"/>
          <w:sz w:val="28"/>
          <w:szCs w:val="28"/>
          <w:lang w:eastAsia="en-US"/>
        </w:rPr>
        <w:t>, kurš</w:t>
      </w:r>
      <w:r>
        <w:rPr>
          <w:rFonts w:eastAsia="MyriadPro-Regular"/>
          <w:sz w:val="28"/>
          <w:szCs w:val="28"/>
          <w:lang w:eastAsia="en-US"/>
        </w:rPr>
        <w:t xml:space="preserve"> sadala </w:t>
      </w:r>
      <w:r w:rsidRPr="009B70A2">
        <w:rPr>
          <w:rFonts w:eastAsia="MyriadPro-Regular"/>
          <w:sz w:val="28"/>
          <w:szCs w:val="28"/>
          <w:lang w:eastAsia="en-US"/>
        </w:rPr>
        <w:t>doto trijstūri:</w:t>
      </w:r>
    </w:p>
    <w:p w:rsidR="009B70A2" w:rsidRPr="009B70A2" w:rsidRDefault="009B70A2" w:rsidP="009B70A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B70A2">
        <w:rPr>
          <w:rFonts w:eastAsia="MyriadPro-Regular"/>
          <w:sz w:val="28"/>
          <w:szCs w:val="28"/>
          <w:lang w:eastAsia="en-US"/>
        </w:rPr>
        <w:t>a) divos trijstūros, kuru perimetri ir vienādi;</w:t>
      </w:r>
    </w:p>
    <w:p w:rsidR="00A929F1" w:rsidRPr="009B70A2" w:rsidRDefault="009B70A2" w:rsidP="009B70A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B70A2">
        <w:rPr>
          <w:rFonts w:eastAsia="MyriadPro-Regular"/>
          <w:sz w:val="28"/>
          <w:szCs w:val="28"/>
          <w:lang w:eastAsia="en-US"/>
        </w:rPr>
        <w:t>b) divos vienādos trijstūros? Atbildi pamato!</w:t>
      </w:r>
    </w:p>
    <w:sectPr w:rsidR="00A929F1" w:rsidRPr="009B70A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B70A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B70A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B70A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B70A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2011-06-16T19:11:00Z</dcterms:created>
  <dcterms:modified xsi:type="dcterms:W3CDTF">2011-06-16T19:11:00Z</dcterms:modified>
</cp:coreProperties>
</file>