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495">
        <w:rPr>
          <w:rFonts w:eastAsiaTheme="minorHAnsi"/>
          <w:b/>
          <w:bCs/>
          <w:sz w:val="28"/>
          <w:szCs w:val="28"/>
          <w:lang w:eastAsia="en-US"/>
        </w:rPr>
        <w:t>8. Novelk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augstumu un bisektrisi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dažāda veida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ros,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kā arī iegūst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augstumu un bisektrisi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ar locīšanas palīdzī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izmantojot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papīra modeli.</w:t>
      </w:r>
    </w:p>
    <w:p w:rsidR="000F6495" w:rsidRP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92585A" w:rsidRPr="0092585A" w:rsidRDefault="0092585A" w:rsidP="009258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585A">
        <w:rPr>
          <w:rFonts w:eastAsia="MyriadPro-Regular"/>
          <w:sz w:val="28"/>
          <w:szCs w:val="28"/>
          <w:lang w:eastAsia="en-US"/>
        </w:rPr>
        <w:t>8.3. Novelc visus augstumus dotajos dažā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92585A">
        <w:rPr>
          <w:rFonts w:eastAsia="MyriadPro-Regular"/>
          <w:sz w:val="28"/>
          <w:szCs w:val="28"/>
          <w:lang w:eastAsia="en-US"/>
        </w:rPr>
        <w:t>veida trijstūros (šaurleņķa, taisnleņķa,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2585A">
        <w:rPr>
          <w:rFonts w:eastAsia="MyriadPro-Regular"/>
          <w:sz w:val="28"/>
          <w:szCs w:val="28"/>
          <w:lang w:eastAsia="en-US"/>
        </w:rPr>
        <w:t>platleņķa)! Ko vari secināt?</w:t>
      </w:r>
    </w:p>
    <w:p w:rsidR="000F6495" w:rsidRPr="0092585A" w:rsidRDefault="0092585A" w:rsidP="0092585A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92585A">
        <w:rPr>
          <w:rFonts w:eastAsia="MyriadPro-Regular"/>
          <w:sz w:val="28"/>
          <w:szCs w:val="28"/>
          <w:lang w:eastAsia="en-US"/>
        </w:rPr>
        <w:t>(</w:t>
      </w:r>
      <w:r w:rsidRPr="0092585A">
        <w:rPr>
          <w:rFonts w:eastAsia="MyriadPro-It"/>
          <w:i/>
          <w:iCs/>
          <w:sz w:val="28"/>
          <w:szCs w:val="28"/>
          <w:lang w:eastAsia="en-US"/>
        </w:rPr>
        <w:t>Lai lietderī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gi izmantotu laiku, ieteicams </w:t>
      </w:r>
      <w:r w:rsidRPr="0092585A">
        <w:rPr>
          <w:rFonts w:eastAsia="MyriadPro-It"/>
          <w:i/>
          <w:iCs/>
          <w:sz w:val="28"/>
          <w:szCs w:val="28"/>
          <w:lang w:eastAsia="en-US"/>
        </w:rPr>
        <w:t>iepriekš sagatavot darba lapu, kurā uzzīmē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ti </w:t>
      </w:r>
      <w:r w:rsidRPr="0092585A">
        <w:rPr>
          <w:rFonts w:eastAsia="MyriadPro-It"/>
          <w:i/>
          <w:iCs/>
          <w:sz w:val="28"/>
          <w:szCs w:val="28"/>
          <w:lang w:eastAsia="en-US"/>
        </w:rPr>
        <w:t>vairāki visu veidu trijstūri.</w:t>
      </w:r>
      <w:r w:rsidRPr="0092585A">
        <w:rPr>
          <w:rFonts w:eastAsia="MyriadPro-Regular"/>
          <w:sz w:val="28"/>
          <w:szCs w:val="28"/>
          <w:lang w:eastAsia="en-US"/>
        </w:rPr>
        <w:t>)</w:t>
      </w:r>
    </w:p>
    <w:sectPr w:rsidR="000F6495" w:rsidRPr="0092585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2585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2585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2585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2585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2011-06-16T19:19:00Z</dcterms:created>
  <dcterms:modified xsi:type="dcterms:W3CDTF">2011-06-16T19:19:00Z</dcterms:modified>
</cp:coreProperties>
</file>