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72B34" w:rsidRDefault="00554FE1" w:rsidP="00554F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54FE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vienādsānu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sānu mala, trijstūra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pamats, vienādmalu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trijstūris, punktu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ģeometriskā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vieta, nogriežņa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54FE1">
        <w:rPr>
          <w:rFonts w:eastAsia="MyriadPro-BoldIt"/>
          <w:b/>
          <w:bCs/>
          <w:i/>
          <w:iCs/>
          <w:sz w:val="28"/>
          <w:szCs w:val="28"/>
          <w:lang w:eastAsia="en-US"/>
        </w:rPr>
        <w:t>vidusperpendikuls</w:t>
      </w:r>
      <w:r w:rsidRPr="00554FE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554FE1" w:rsidRPr="00554FE1" w:rsidRDefault="00554FE1" w:rsidP="00554F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554FE1" w:rsidRPr="00554FE1" w:rsidRDefault="00554FE1" w:rsidP="00554FE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54FE1">
        <w:rPr>
          <w:rFonts w:eastAsia="MyriadPro-Regular"/>
          <w:sz w:val="28"/>
          <w:szCs w:val="28"/>
          <w:lang w:eastAsia="en-US"/>
        </w:rPr>
        <w:t>1.1. Ievieto daudzpunktes vietā tā</w:t>
      </w:r>
      <w:r>
        <w:rPr>
          <w:rFonts w:eastAsia="MyriadPro-Regular"/>
          <w:sz w:val="28"/>
          <w:szCs w:val="28"/>
          <w:lang w:eastAsia="en-US"/>
        </w:rPr>
        <w:t xml:space="preserve">du tekstu, lai </w:t>
      </w:r>
      <w:r w:rsidRPr="00554FE1">
        <w:rPr>
          <w:rFonts w:eastAsia="MyriadPro-Regular"/>
          <w:sz w:val="28"/>
          <w:szCs w:val="28"/>
          <w:lang w:eastAsia="en-US"/>
        </w:rPr>
        <w:t>izteikums būtu patiess!</w:t>
      </w:r>
    </w:p>
    <w:p w:rsidR="00554FE1" w:rsidRPr="00554FE1" w:rsidRDefault="00554FE1" w:rsidP="00554FE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54FE1">
        <w:rPr>
          <w:rFonts w:eastAsia="MyriadPro-Regular"/>
          <w:sz w:val="28"/>
          <w:szCs w:val="28"/>
          <w:lang w:eastAsia="en-US"/>
        </w:rPr>
        <w:t>a) Riņķa līnija ir tādu punktu ģeometriskā</w:t>
      </w:r>
      <w:r>
        <w:rPr>
          <w:rFonts w:eastAsia="MyriadPro-Regular"/>
          <w:sz w:val="28"/>
          <w:szCs w:val="28"/>
          <w:lang w:eastAsia="en-US"/>
        </w:rPr>
        <w:t xml:space="preserve"> vieta, </w:t>
      </w:r>
      <w:r w:rsidRPr="00554FE1">
        <w:rPr>
          <w:rFonts w:eastAsia="MyriadPro-Regular"/>
          <w:sz w:val="28"/>
          <w:szCs w:val="28"/>
          <w:lang w:eastAsia="en-US"/>
        </w:rPr>
        <w:t>kuri atrodas ... no riņķa līnijas centra.</w:t>
      </w:r>
    </w:p>
    <w:p w:rsidR="007B7848" w:rsidRPr="00554FE1" w:rsidRDefault="00554FE1" w:rsidP="00554FE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54FE1">
        <w:rPr>
          <w:rFonts w:eastAsia="MyriadPro-Regular"/>
          <w:sz w:val="28"/>
          <w:szCs w:val="28"/>
          <w:lang w:eastAsia="en-US"/>
        </w:rPr>
        <w:t>b) Nogriežņa vidusperpendikuls ir tā</w:t>
      </w:r>
      <w:r>
        <w:rPr>
          <w:rFonts w:eastAsia="MyriadPro-Regular"/>
          <w:sz w:val="28"/>
          <w:szCs w:val="28"/>
          <w:lang w:eastAsia="en-US"/>
        </w:rPr>
        <w:t xml:space="preserve">du punktu </w:t>
      </w:r>
      <w:r w:rsidRPr="00554FE1">
        <w:rPr>
          <w:rFonts w:eastAsia="MyriadPro-Regular"/>
          <w:sz w:val="28"/>
          <w:szCs w:val="28"/>
          <w:lang w:eastAsia="en-US"/>
        </w:rPr>
        <w:t>ģeometriskā</w:t>
      </w:r>
      <w:r>
        <w:rPr>
          <w:rFonts w:eastAsia="MyriadPro-Regular"/>
          <w:sz w:val="28"/>
          <w:szCs w:val="28"/>
          <w:lang w:eastAsia="en-US"/>
        </w:rPr>
        <w:t xml:space="preserve"> vieta, kuri atrodas ... no </w:t>
      </w:r>
      <w:r w:rsidRPr="00554FE1">
        <w:rPr>
          <w:rFonts w:eastAsia="MyriadPro-Regular"/>
          <w:sz w:val="28"/>
          <w:szCs w:val="28"/>
          <w:lang w:eastAsia="en-US"/>
        </w:rPr>
        <w:t>nogriežņa galiem.</w:t>
      </w:r>
    </w:p>
    <w:sectPr w:rsidR="007B7848" w:rsidRPr="00554FE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54FE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FE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54FE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C5D9E" w:rsidRPr="001C5D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54F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4D46"/>
    <w:rsid w:val="00554FE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2EB0-5287-4C83-B6BF-FC344961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2011-06-17T06:49:00Z</dcterms:created>
  <dcterms:modified xsi:type="dcterms:W3CDTF">2011-06-17T06:49:00Z</dcterms:modified>
</cp:coreProperties>
</file>