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85939">
        <w:rPr>
          <w:rFonts w:eastAsiaTheme="minorHAnsi"/>
          <w:b/>
          <w:bCs/>
          <w:sz w:val="28"/>
          <w:szCs w:val="28"/>
          <w:lang w:eastAsia="en-US"/>
        </w:rPr>
        <w:t>4.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starp trijstūra malā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un leņķiem,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par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summu.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D06F7A" w:rsidRPr="006F4B5C" w:rsidRDefault="006F4B5C" w:rsidP="006F4B5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4B5C">
        <w:rPr>
          <w:rFonts w:eastAsia="MyriadPro-Regular"/>
          <w:sz w:val="28"/>
          <w:szCs w:val="28"/>
          <w:lang w:eastAsia="en-US"/>
        </w:rPr>
        <w:t>4.5. Vai mazākais trijstūra leņķis var būt lielā</w:t>
      </w:r>
      <w:r>
        <w:rPr>
          <w:rFonts w:eastAsia="MyriadPro-Regular"/>
          <w:sz w:val="28"/>
          <w:szCs w:val="28"/>
          <w:lang w:eastAsia="en-US"/>
        </w:rPr>
        <w:t xml:space="preserve">ks </w:t>
      </w:r>
      <w:r w:rsidRPr="006F4B5C">
        <w:rPr>
          <w:rFonts w:eastAsia="MyriadPro-Regular"/>
          <w:sz w:val="28"/>
          <w:szCs w:val="28"/>
          <w:lang w:eastAsia="en-US"/>
        </w:rPr>
        <w:t>par 60</w:t>
      </w:r>
      <w:r w:rsidRPr="006F4B5C">
        <w:rPr>
          <w:rFonts w:eastAsia="MyriadPro-Regular"/>
          <w:sz w:val="28"/>
          <w:szCs w:val="28"/>
          <w:vertAlign w:val="superscript"/>
          <w:lang w:eastAsia="en-US"/>
        </w:rPr>
        <w:t>o</w:t>
      </w:r>
      <w:r w:rsidRPr="006F4B5C">
        <w:rPr>
          <w:rFonts w:eastAsia="MyriadPro-Regular"/>
          <w:sz w:val="28"/>
          <w:szCs w:val="28"/>
          <w:lang w:eastAsia="en-US"/>
        </w:rPr>
        <w:t>? Pamato!</w:t>
      </w:r>
    </w:p>
    <w:sectPr w:rsidR="00D06F7A" w:rsidRPr="006F4B5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F4B5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B5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F4B5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F4B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AC4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253C-E355-4204-A813-3BC83511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2011-06-17T07:03:00Z</dcterms:created>
  <dcterms:modified xsi:type="dcterms:W3CDTF">2011-06-17T07:03:00Z</dcterms:modified>
</cp:coreProperties>
</file>