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52537" w:rsidRPr="00F52537" w:rsidRDefault="00B045A5" w:rsidP="00B045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045A5">
        <w:rPr>
          <w:rFonts w:eastAsiaTheme="minorHAnsi"/>
          <w:b/>
          <w:bCs/>
          <w:sz w:val="28"/>
          <w:szCs w:val="28"/>
          <w:lang w:eastAsia="en-US"/>
        </w:rPr>
        <w:t>10. Ar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raksturo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ji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atkarī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gus lielumus </w:t>
      </w:r>
      <w:r w:rsidRPr="00B045A5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045A5" w:rsidRDefault="00B045A5" w:rsidP="009C4309">
      <w:pPr>
        <w:rPr>
          <w:i/>
          <w:sz w:val="28"/>
          <w:szCs w:val="28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015C91" w:rsidRDefault="00FD3CDE" w:rsidP="009C4309">
      <w:pPr>
        <w:rPr>
          <w:i/>
          <w:sz w:val="28"/>
          <w:szCs w:val="28"/>
        </w:rPr>
      </w:pPr>
    </w:p>
    <w:p w:rsidR="0034108B" w:rsidRPr="0034108B" w:rsidRDefault="0034108B" w:rsidP="003410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4108B">
        <w:rPr>
          <w:rFonts w:eastAsia="MyriadPro-Regular"/>
          <w:sz w:val="28"/>
          <w:szCs w:val="28"/>
          <w:lang w:eastAsia="en-US"/>
        </w:rPr>
        <w:t>10.2. Dots atkarīgais mainī</w:t>
      </w:r>
      <w:r>
        <w:rPr>
          <w:rFonts w:eastAsia="MyriadPro-Regular"/>
          <w:sz w:val="28"/>
          <w:szCs w:val="28"/>
          <w:lang w:eastAsia="en-US"/>
        </w:rPr>
        <w:t xml:space="preserve">gais. Izsaki </w:t>
      </w:r>
      <w:r w:rsidRPr="0034108B">
        <w:rPr>
          <w:rFonts w:eastAsia="MyriadPro-Regular"/>
          <w:sz w:val="28"/>
          <w:szCs w:val="28"/>
          <w:lang w:eastAsia="en-US"/>
        </w:rPr>
        <w:t>pieņēmumu, kas varētu būt neatkarīgais</w:t>
      </w:r>
    </w:p>
    <w:p w:rsidR="0034108B" w:rsidRPr="0034108B" w:rsidRDefault="0034108B" w:rsidP="003410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4108B">
        <w:rPr>
          <w:rFonts w:eastAsia="MyriadPro-Regular"/>
          <w:sz w:val="28"/>
          <w:szCs w:val="28"/>
          <w:lang w:eastAsia="en-US"/>
        </w:rPr>
        <w:t>mainīgais!</w:t>
      </w:r>
    </w:p>
    <w:p w:rsidR="0034108B" w:rsidRPr="0034108B" w:rsidRDefault="0034108B" w:rsidP="003410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4108B">
        <w:rPr>
          <w:rFonts w:eastAsia="MyriadPro-Regular"/>
          <w:sz w:val="28"/>
          <w:szCs w:val="28"/>
          <w:lang w:eastAsia="en-US"/>
        </w:rPr>
        <w:t>a) Samaksa par mobilā telefona pakalpojumiem.</w:t>
      </w:r>
    </w:p>
    <w:p w:rsidR="0034108B" w:rsidRPr="0034108B" w:rsidRDefault="0034108B" w:rsidP="003410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4108B">
        <w:rPr>
          <w:rFonts w:eastAsia="MyriadPro-Regular"/>
          <w:sz w:val="28"/>
          <w:szCs w:val="28"/>
          <w:lang w:eastAsia="en-US"/>
        </w:rPr>
        <w:t>b) Automašīnas nobrauktā ceļa garums.</w:t>
      </w:r>
    </w:p>
    <w:p w:rsidR="00B045A5" w:rsidRPr="0034108B" w:rsidRDefault="0034108B" w:rsidP="0034108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4108B">
        <w:rPr>
          <w:rFonts w:eastAsia="MyriadPro-Regular"/>
          <w:sz w:val="28"/>
          <w:szCs w:val="28"/>
          <w:lang w:eastAsia="en-US"/>
        </w:rPr>
        <w:t>c) Draugu skaits.</w:t>
      </w:r>
    </w:p>
    <w:sectPr w:rsidR="00B045A5" w:rsidRPr="0034108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4108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08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4108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410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38D8-72DC-4047-B7F2-85E0C52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2011-06-17T08:49:00Z</dcterms:created>
  <dcterms:modified xsi:type="dcterms:W3CDTF">2011-06-17T08:49:00Z</dcterms:modified>
</cp:coreProperties>
</file>