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FA3175" w:rsidRDefault="00EA50E9" w:rsidP="00633C3B">
      <w:pPr>
        <w:jc w:val="center"/>
        <w:rPr>
          <w:lang w:val="nl-NL"/>
        </w:rPr>
      </w:pPr>
      <w:r>
        <w:rPr>
          <w:b/>
          <w:bCs/>
        </w:rPr>
        <w:t>POLINOMU SADALĪŠANA REIZINĀTĀJOS</w:t>
      </w:r>
    </w:p>
    <w:p w:rsidR="00633C3B" w:rsidRPr="00FA3175" w:rsidRDefault="00633C3B" w:rsidP="00633C3B">
      <w:pPr>
        <w:jc w:val="center"/>
      </w:pPr>
    </w:p>
    <w:p w:rsidR="00F41953" w:rsidRPr="00FA3175" w:rsidRDefault="00633C3B" w:rsidP="00633C3B">
      <w:pPr>
        <w:rPr>
          <w:b/>
          <w:sz w:val="28"/>
          <w:szCs w:val="28"/>
        </w:rPr>
      </w:pPr>
      <w:r w:rsidRPr="00FA3175">
        <w:rPr>
          <w:b/>
          <w:sz w:val="28"/>
          <w:szCs w:val="28"/>
        </w:rPr>
        <w:t>Skolēnam sasniedzamais rezultāts:</w:t>
      </w:r>
    </w:p>
    <w:p w:rsidR="007B3B50" w:rsidRPr="00EA50E9" w:rsidRDefault="00EA50E9" w:rsidP="00EA50E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EA50E9">
        <w:rPr>
          <w:rFonts w:eastAsiaTheme="minorHAnsi"/>
          <w:b/>
          <w:bCs/>
          <w:sz w:val="28"/>
          <w:szCs w:val="28"/>
          <w:lang w:eastAsia="en-US"/>
        </w:rPr>
        <w:t>1. Nosaka, vai dotā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A50E9">
        <w:rPr>
          <w:rFonts w:eastAsiaTheme="minorHAnsi"/>
          <w:b/>
          <w:bCs/>
          <w:sz w:val="28"/>
          <w:szCs w:val="28"/>
          <w:lang w:eastAsia="en-US"/>
        </w:rPr>
        <w:t>izteiksme ir sadalī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ta </w:t>
      </w:r>
      <w:r w:rsidRPr="00EA50E9">
        <w:rPr>
          <w:rFonts w:eastAsiaTheme="minorHAnsi"/>
          <w:b/>
          <w:bCs/>
          <w:sz w:val="28"/>
          <w:szCs w:val="28"/>
          <w:lang w:eastAsia="en-US"/>
        </w:rPr>
        <w:t>reizinātājos.</w:t>
      </w:r>
    </w:p>
    <w:p w:rsidR="00EA50E9" w:rsidRPr="007B3B50" w:rsidRDefault="00EA50E9" w:rsidP="00EA50E9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3C563B" w:rsidRDefault="00633C3B" w:rsidP="00633C3B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</w:p>
    <w:p w:rsidR="00CF6530" w:rsidRPr="00EA50E9" w:rsidRDefault="00CF6530" w:rsidP="00633C3B">
      <w:pPr>
        <w:rPr>
          <w:i/>
          <w:sz w:val="28"/>
          <w:szCs w:val="28"/>
        </w:rPr>
      </w:pPr>
    </w:p>
    <w:p w:rsidR="003953C6" w:rsidRPr="009D4247" w:rsidRDefault="00EA50E9" w:rsidP="009D4247">
      <w:pPr>
        <w:pStyle w:val="ListParagraph"/>
        <w:numPr>
          <w:ilvl w:val="1"/>
          <w:numId w:val="3"/>
        </w:num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9D4247">
        <w:rPr>
          <w:rFonts w:eastAsia="MyriadPro-Regular"/>
          <w:sz w:val="28"/>
          <w:szCs w:val="28"/>
          <w:lang w:eastAsia="en-US"/>
        </w:rPr>
        <w:t>Vai dotās izteiksmes ir sadalītas reizinātājos?</w:t>
      </w:r>
    </w:p>
    <w:p w:rsidR="009D4247" w:rsidRDefault="009D4247" w:rsidP="009D424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sz w:val="28"/>
          <w:szCs w:val="28"/>
          <w:lang w:eastAsia="en-US"/>
        </w:rPr>
        <w:t>3(x</w:t>
      </w:r>
      <w:r>
        <w:rPr>
          <w:rFonts w:eastAsia="MyriadPro-Regular"/>
          <w:sz w:val="28"/>
          <w:szCs w:val="28"/>
          <w:vertAlign w:val="superscript"/>
          <w:lang w:eastAsia="en-US"/>
        </w:rPr>
        <w:t>2</w:t>
      </w:r>
      <w:r>
        <w:rPr>
          <w:rFonts w:eastAsia="MyriadPro-Regular"/>
          <w:sz w:val="28"/>
          <w:szCs w:val="28"/>
          <w:lang w:eastAsia="en-US"/>
        </w:rPr>
        <w:t>+2x+3)</w:t>
      </w:r>
    </w:p>
    <w:p w:rsidR="009D4247" w:rsidRDefault="009D4247" w:rsidP="009D424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sz w:val="28"/>
          <w:szCs w:val="28"/>
          <w:lang w:eastAsia="en-US"/>
        </w:rPr>
        <w:t>(2a+2)(2a+1)+a</w:t>
      </w:r>
    </w:p>
    <w:p w:rsidR="009D4247" w:rsidRDefault="009D4247" w:rsidP="009D424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sz w:val="28"/>
          <w:szCs w:val="28"/>
          <w:lang w:eastAsia="en-US"/>
        </w:rPr>
        <w:t>a</w:t>
      </w:r>
      <w:r>
        <w:rPr>
          <w:rFonts w:eastAsia="MyriadPro-Regular"/>
          <w:sz w:val="28"/>
          <w:szCs w:val="28"/>
          <w:vertAlign w:val="superscript"/>
          <w:lang w:eastAsia="en-US"/>
        </w:rPr>
        <w:t>2</w:t>
      </w:r>
      <w:r>
        <w:rPr>
          <w:rFonts w:eastAsia="MyriadPro-Regular"/>
          <w:sz w:val="28"/>
          <w:szCs w:val="28"/>
          <w:lang w:eastAsia="en-US"/>
        </w:rPr>
        <w:t>-b</w:t>
      </w:r>
      <w:r>
        <w:rPr>
          <w:rFonts w:eastAsia="MyriadPro-Regular"/>
          <w:sz w:val="28"/>
          <w:szCs w:val="28"/>
          <w:vertAlign w:val="superscript"/>
          <w:lang w:eastAsia="en-US"/>
        </w:rPr>
        <w:t>2</w:t>
      </w:r>
    </w:p>
    <w:p w:rsidR="009D4247" w:rsidRPr="009D4247" w:rsidRDefault="009D4247" w:rsidP="009D4247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>
        <w:rPr>
          <w:rFonts w:eastAsia="MyriadPro-Regular"/>
          <w:sz w:val="28"/>
          <w:szCs w:val="28"/>
          <w:lang w:eastAsia="en-US"/>
        </w:rPr>
        <w:t>(a+2)(a+1)</w:t>
      </w:r>
    </w:p>
    <w:p w:rsidR="00EA50E9" w:rsidRDefault="00EA50E9" w:rsidP="003953C6">
      <w:pPr>
        <w:autoSpaceDE w:val="0"/>
        <w:autoSpaceDN w:val="0"/>
        <w:adjustRightInd w:val="0"/>
        <w:rPr>
          <w:rFonts w:eastAsia="MyriadPro-It"/>
          <w:i/>
          <w:iCs/>
          <w:sz w:val="28"/>
          <w:szCs w:val="28"/>
          <w:lang w:eastAsia="en-US"/>
        </w:rPr>
      </w:pPr>
    </w:p>
    <w:p w:rsidR="00EA50E9" w:rsidRPr="00EA50E9" w:rsidRDefault="00EA50E9" w:rsidP="003953C6">
      <w:pPr>
        <w:autoSpaceDE w:val="0"/>
        <w:autoSpaceDN w:val="0"/>
        <w:adjustRightInd w:val="0"/>
        <w:rPr>
          <w:rFonts w:eastAsia="MyriadPro-It"/>
          <w:i/>
          <w:iCs/>
          <w:sz w:val="28"/>
          <w:szCs w:val="28"/>
          <w:lang w:eastAsia="en-US"/>
        </w:rPr>
      </w:pPr>
    </w:p>
    <w:sectPr w:rsidR="00EA50E9" w:rsidRPr="00EA50E9" w:rsidSect="009D2FAE">
      <w:headerReference w:type="default" r:id="rId8"/>
      <w:footerReference w:type="even" r:id="rId9"/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36C" w:rsidRDefault="002D436C" w:rsidP="002D436C">
      <w:r>
        <w:separator/>
      </w:r>
    </w:p>
  </w:endnote>
  <w:endnote w:type="continuationSeparator" w:id="0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MyriadPro-Bold">
    <w:altName w:val="Arial"/>
    <w:panose1 w:val="00000000000000000000"/>
    <w:charset w:val="EE"/>
    <w:family w:val="swiss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MyriadPro-I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195E1A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7DFE" w:rsidRDefault="009D4247" w:rsidP="00CE22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195E1A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4247">
      <w:rPr>
        <w:rStyle w:val="PageNumber"/>
        <w:noProof/>
      </w:rPr>
      <w:t>1</w:t>
    </w:r>
    <w:r>
      <w:rPr>
        <w:rStyle w:val="PageNumber"/>
      </w:rPr>
      <w:fldChar w:fldCharType="end"/>
    </w:r>
  </w:p>
  <w:p w:rsidR="00867DFE" w:rsidRDefault="009D4247" w:rsidP="00894B72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36C" w:rsidRDefault="002D436C" w:rsidP="002D436C">
      <w:r>
        <w:separator/>
      </w:r>
    </w:p>
  </w:footnote>
  <w:footnote w:type="continuationSeparator" w:id="0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Header"/>
      <w:jc w:val="right"/>
      <w:rPr>
        <w:vertAlign w:val="superscript"/>
      </w:rPr>
    </w:pPr>
    <w:r>
      <w:rPr>
        <w:vertAlign w:val="superscript"/>
      </w:rPr>
      <w:t xml:space="preserve">© VISC  </w:t>
    </w:r>
    <w:r w:rsidR="00195E1A" w:rsidRPr="00195E1A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9D42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94EB4"/>
    <w:multiLevelType w:val="hybridMultilevel"/>
    <w:tmpl w:val="F94EC9FE"/>
    <w:lvl w:ilvl="0" w:tplc="52E0CA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C4689"/>
    <w:multiLevelType w:val="multilevel"/>
    <w:tmpl w:val="5CD6F0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633C3B"/>
    <w:rsid w:val="00003DD2"/>
    <w:rsid w:val="000758C0"/>
    <w:rsid w:val="000C7069"/>
    <w:rsid w:val="00113D17"/>
    <w:rsid w:val="001615AA"/>
    <w:rsid w:val="001931BE"/>
    <w:rsid w:val="00195E1A"/>
    <w:rsid w:val="001F76B6"/>
    <w:rsid w:val="00220BEF"/>
    <w:rsid w:val="00237E19"/>
    <w:rsid w:val="002874C7"/>
    <w:rsid w:val="002A0F5D"/>
    <w:rsid w:val="002D436C"/>
    <w:rsid w:val="002F2D8E"/>
    <w:rsid w:val="00300FB0"/>
    <w:rsid w:val="00314F31"/>
    <w:rsid w:val="00317C55"/>
    <w:rsid w:val="00330500"/>
    <w:rsid w:val="003953C6"/>
    <w:rsid w:val="003A7149"/>
    <w:rsid w:val="003C563B"/>
    <w:rsid w:val="00402C50"/>
    <w:rsid w:val="00425324"/>
    <w:rsid w:val="00442CA1"/>
    <w:rsid w:val="00515506"/>
    <w:rsid w:val="0056382B"/>
    <w:rsid w:val="005A2753"/>
    <w:rsid w:val="005E7EEA"/>
    <w:rsid w:val="006108FF"/>
    <w:rsid w:val="00633C3B"/>
    <w:rsid w:val="006F034A"/>
    <w:rsid w:val="006F4111"/>
    <w:rsid w:val="00703118"/>
    <w:rsid w:val="007217DD"/>
    <w:rsid w:val="00781B2F"/>
    <w:rsid w:val="007B3B50"/>
    <w:rsid w:val="008160A9"/>
    <w:rsid w:val="00842245"/>
    <w:rsid w:val="00871D18"/>
    <w:rsid w:val="008A14E6"/>
    <w:rsid w:val="008D5284"/>
    <w:rsid w:val="00921291"/>
    <w:rsid w:val="00941ECD"/>
    <w:rsid w:val="009628EE"/>
    <w:rsid w:val="009D4247"/>
    <w:rsid w:val="009E08E0"/>
    <w:rsid w:val="009F1CD7"/>
    <w:rsid w:val="00A9209C"/>
    <w:rsid w:val="00B92776"/>
    <w:rsid w:val="00BC2DC3"/>
    <w:rsid w:val="00BF5FA4"/>
    <w:rsid w:val="00C63830"/>
    <w:rsid w:val="00CC4D2A"/>
    <w:rsid w:val="00CF6530"/>
    <w:rsid w:val="00D25D3C"/>
    <w:rsid w:val="00DE5283"/>
    <w:rsid w:val="00E21E5A"/>
    <w:rsid w:val="00E702ED"/>
    <w:rsid w:val="00E76378"/>
    <w:rsid w:val="00E810A9"/>
    <w:rsid w:val="00EA50E9"/>
    <w:rsid w:val="00EC2F09"/>
    <w:rsid w:val="00F41953"/>
    <w:rsid w:val="00F50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3C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633C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633C3B"/>
  </w:style>
  <w:style w:type="paragraph" w:styleId="BalloonText">
    <w:name w:val="Balloon Text"/>
    <w:basedOn w:val="Normal"/>
    <w:link w:val="BalloonTextChar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CF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0D3E2-2CF8-4D0F-B910-233849E88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ruditeh</cp:lastModifiedBy>
  <cp:revision>3</cp:revision>
  <dcterms:created xsi:type="dcterms:W3CDTF">2011-07-13T17:22:00Z</dcterms:created>
  <dcterms:modified xsi:type="dcterms:W3CDTF">2011-08-19T09:08:00Z</dcterms:modified>
</cp:coreProperties>
</file>