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B3B50" w:rsidRPr="00EA50E9" w:rsidRDefault="00EA50E9" w:rsidP="00EA50E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A50E9">
        <w:rPr>
          <w:rFonts w:eastAsiaTheme="minorHAnsi"/>
          <w:b/>
          <w:bCs/>
          <w:sz w:val="28"/>
          <w:szCs w:val="28"/>
          <w:lang w:eastAsia="en-US"/>
        </w:rPr>
        <w:t>1. Nosaka, vai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A50E9">
        <w:rPr>
          <w:rFonts w:eastAsiaTheme="minorHAnsi"/>
          <w:b/>
          <w:bCs/>
          <w:sz w:val="28"/>
          <w:szCs w:val="28"/>
          <w:lang w:eastAsia="en-US"/>
        </w:rPr>
        <w:t>izteiksme ir sadalī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</w:t>
      </w:r>
      <w:r w:rsidRPr="00EA50E9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EA50E9" w:rsidRPr="007B3B50" w:rsidRDefault="00EA50E9" w:rsidP="00EA50E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EA50E9" w:rsidRPr="00F25284" w:rsidRDefault="00F25284" w:rsidP="00085E4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25284">
        <w:rPr>
          <w:rFonts w:eastAsia="MyriadPro-Regular"/>
          <w:sz w:val="28"/>
          <w:szCs w:val="28"/>
          <w:lang w:eastAsia="en-US"/>
        </w:rPr>
        <w:t>1.2. Paskaidro ar saviem vā</w:t>
      </w:r>
      <w:r>
        <w:rPr>
          <w:rFonts w:eastAsia="MyriadPro-Regular"/>
          <w:sz w:val="28"/>
          <w:szCs w:val="28"/>
          <w:lang w:eastAsia="en-US"/>
        </w:rPr>
        <w:t xml:space="preserve">rdiem, algebriska </w:t>
      </w:r>
      <w:r w:rsidRPr="00F25284">
        <w:rPr>
          <w:rFonts w:eastAsia="MyriadPro-Regular"/>
          <w:sz w:val="28"/>
          <w:szCs w:val="28"/>
          <w:lang w:eastAsia="en-US"/>
        </w:rPr>
        <w:t>izteiksme ir vai nav sadalīta reizinātājos!</w:t>
      </w:r>
    </w:p>
    <w:sectPr w:rsidR="00EA50E9" w:rsidRPr="00F2528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C53B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85E4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C53B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85E4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85E4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C53B8" w:rsidRPr="007C53B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85E4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85E41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7C53B8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2011-07-13T17:23:00Z</dcterms:created>
  <dcterms:modified xsi:type="dcterms:W3CDTF">2011-07-14T10:58:00Z</dcterms:modified>
</cp:coreProperties>
</file>