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EA50E9" w:rsidP="00633C3B">
      <w:pPr>
        <w:jc w:val="center"/>
        <w:rPr>
          <w:lang w:val="nl-NL"/>
        </w:rPr>
      </w:pPr>
      <w:r>
        <w:rPr>
          <w:b/>
          <w:bCs/>
        </w:rPr>
        <w:t>POLINOMU SADALĪŠANA REIZINĀTĀJOS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674A4D" w:rsidRPr="00637BD3" w:rsidRDefault="00637BD3" w:rsidP="00637BD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37BD3">
        <w:rPr>
          <w:rFonts w:eastAsiaTheme="minorHAnsi"/>
          <w:b/>
          <w:bCs/>
          <w:sz w:val="28"/>
          <w:szCs w:val="28"/>
          <w:lang w:eastAsia="en-US"/>
        </w:rPr>
        <w:t>6. Lieto 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tikas valodu, lasot </w:t>
      </w:r>
      <w:r w:rsidRPr="00637BD3">
        <w:rPr>
          <w:rFonts w:eastAsiaTheme="minorHAnsi"/>
          <w:b/>
          <w:bCs/>
          <w:sz w:val="28"/>
          <w:szCs w:val="28"/>
          <w:lang w:eastAsia="en-US"/>
        </w:rPr>
        <w:t>izteiksmes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37BD3">
        <w:rPr>
          <w:rFonts w:eastAsiaTheme="minorHAnsi"/>
          <w:b/>
          <w:bCs/>
          <w:sz w:val="28"/>
          <w:szCs w:val="28"/>
          <w:lang w:eastAsia="en-US"/>
        </w:rPr>
        <w:t>un skaidrojot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37BD3">
        <w:rPr>
          <w:rFonts w:eastAsiaTheme="minorHAnsi"/>
          <w:b/>
          <w:bCs/>
          <w:sz w:val="28"/>
          <w:szCs w:val="28"/>
          <w:lang w:eastAsia="en-US"/>
        </w:rPr>
        <w:t>pārveidojumu gaitu.</w:t>
      </w:r>
    </w:p>
    <w:p w:rsidR="00C151A6" w:rsidRPr="00D476E3" w:rsidRDefault="00C151A6" w:rsidP="00C151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637BD3" w:rsidRPr="00F948D6" w:rsidRDefault="00637BD3" w:rsidP="00633C3B">
      <w:pPr>
        <w:rPr>
          <w:i/>
          <w:sz w:val="28"/>
          <w:szCs w:val="28"/>
        </w:rPr>
      </w:pPr>
    </w:p>
    <w:p w:rsidR="00F948D6" w:rsidRPr="00F948D6" w:rsidRDefault="00F948D6" w:rsidP="00F948D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948D6">
        <w:rPr>
          <w:rFonts w:eastAsia="MyriadPro-Regular"/>
          <w:sz w:val="28"/>
          <w:szCs w:val="28"/>
          <w:lang w:eastAsia="en-US"/>
        </w:rPr>
        <w:t>6.4. Kāpini binomus kvadrātā</w:t>
      </w:r>
      <w:r>
        <w:rPr>
          <w:rFonts w:eastAsia="MyriadPro-Regular"/>
          <w:sz w:val="28"/>
          <w:szCs w:val="28"/>
          <w:lang w:eastAsia="en-US"/>
        </w:rPr>
        <w:t xml:space="preserve"> un paskaidro </w:t>
      </w:r>
      <w:r w:rsidRPr="00F948D6">
        <w:rPr>
          <w:rFonts w:eastAsia="MyriadPro-Regular"/>
          <w:sz w:val="28"/>
          <w:szCs w:val="28"/>
          <w:lang w:eastAsia="en-US"/>
        </w:rPr>
        <w:t>pārveidojumu gaitu!</w:t>
      </w:r>
    </w:p>
    <w:p w:rsidR="00F948D6" w:rsidRPr="00F948D6" w:rsidRDefault="00F948D6" w:rsidP="00F948D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948D6">
        <w:rPr>
          <w:rFonts w:eastAsia="MyriadPro-Regular"/>
          <w:sz w:val="28"/>
          <w:szCs w:val="28"/>
          <w:lang w:eastAsia="en-US"/>
        </w:rPr>
        <w:t>a) (3</w:t>
      </w:r>
      <w:r w:rsidRPr="00F948D6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F948D6">
        <w:rPr>
          <w:rFonts w:eastAsia="MyriadPro-Regular"/>
          <w:sz w:val="28"/>
          <w:szCs w:val="28"/>
          <w:lang w:eastAsia="en-US"/>
        </w:rPr>
        <w:t>+ 2</w:t>
      </w:r>
      <w:r w:rsidRPr="00F948D6">
        <w:rPr>
          <w:rFonts w:eastAsia="MyriadPro-It"/>
          <w:i/>
          <w:iCs/>
          <w:sz w:val="28"/>
          <w:szCs w:val="28"/>
          <w:lang w:eastAsia="en-US"/>
        </w:rPr>
        <w:t>b</w:t>
      </w:r>
      <w:r w:rsidRPr="00F948D6">
        <w:rPr>
          <w:rFonts w:eastAsia="MyriadPro-Regular"/>
          <w:sz w:val="28"/>
          <w:szCs w:val="28"/>
          <w:lang w:eastAsia="en-US"/>
        </w:rPr>
        <w:t>)</w:t>
      </w:r>
      <w:r w:rsidRPr="00F948D6">
        <w:rPr>
          <w:rFonts w:eastAsia="MyriadPro-Regular"/>
          <w:sz w:val="28"/>
          <w:szCs w:val="28"/>
          <w:vertAlign w:val="superscript"/>
          <w:lang w:eastAsia="en-US"/>
        </w:rPr>
        <w:t>2</w:t>
      </w:r>
    </w:p>
    <w:p w:rsidR="006743A3" w:rsidRPr="00F948D6" w:rsidRDefault="00F948D6" w:rsidP="00F948D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948D6">
        <w:rPr>
          <w:rFonts w:eastAsia="MyriadPro-Regular"/>
          <w:sz w:val="28"/>
          <w:szCs w:val="28"/>
          <w:lang w:eastAsia="en-US"/>
        </w:rPr>
        <w:t>b) (</w:t>
      </w:r>
      <w:r w:rsidRPr="00F948D6">
        <w:rPr>
          <w:rFonts w:eastAsia="MyriadPro-It"/>
          <w:i/>
          <w:iCs/>
          <w:sz w:val="28"/>
          <w:szCs w:val="28"/>
          <w:lang w:eastAsia="en-US"/>
        </w:rPr>
        <w:t xml:space="preserve">u </w:t>
      </w:r>
      <w:r w:rsidRPr="00F948D6">
        <w:rPr>
          <w:rFonts w:eastAsia="MyriadPro-Regular"/>
          <w:sz w:val="28"/>
          <w:szCs w:val="28"/>
          <w:lang w:eastAsia="en-US"/>
        </w:rPr>
        <w:t xml:space="preserve">– </w:t>
      </w:r>
      <w:r w:rsidRPr="00F948D6">
        <w:rPr>
          <w:rFonts w:eastAsia="MyriadPro-It"/>
          <w:i/>
          <w:iCs/>
          <w:sz w:val="28"/>
          <w:szCs w:val="28"/>
          <w:lang w:eastAsia="en-US"/>
        </w:rPr>
        <w:t>u</w:t>
      </w:r>
      <w:r w:rsidRPr="00F948D6">
        <w:rPr>
          <w:rFonts w:eastAsia="MyriadPro-Regular"/>
          <w:sz w:val="28"/>
          <w:szCs w:val="28"/>
          <w:vertAlign w:val="superscript"/>
          <w:lang w:eastAsia="en-US"/>
        </w:rPr>
        <w:t>3</w:t>
      </w:r>
      <w:r w:rsidRPr="00F948D6">
        <w:rPr>
          <w:rFonts w:eastAsia="MyriadPro-Regular"/>
          <w:sz w:val="28"/>
          <w:szCs w:val="28"/>
          <w:lang w:eastAsia="en-US"/>
        </w:rPr>
        <w:t>)</w:t>
      </w:r>
      <w:r w:rsidRPr="00F948D6">
        <w:rPr>
          <w:rFonts w:eastAsia="MyriadPro-Regular"/>
          <w:sz w:val="28"/>
          <w:szCs w:val="28"/>
          <w:vertAlign w:val="superscript"/>
          <w:lang w:eastAsia="en-US"/>
        </w:rPr>
        <w:t>2</w:t>
      </w:r>
    </w:p>
    <w:sectPr w:rsidR="006743A3" w:rsidRPr="00F948D6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F948D6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948D6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F948D6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948D6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758C0"/>
    <w:rsid w:val="000C7069"/>
    <w:rsid w:val="00113D17"/>
    <w:rsid w:val="00141914"/>
    <w:rsid w:val="001615AA"/>
    <w:rsid w:val="001931BE"/>
    <w:rsid w:val="001F76B6"/>
    <w:rsid w:val="00220BEF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30500"/>
    <w:rsid w:val="00355C29"/>
    <w:rsid w:val="003953C6"/>
    <w:rsid w:val="003A7149"/>
    <w:rsid w:val="003C563B"/>
    <w:rsid w:val="00402C50"/>
    <w:rsid w:val="00425324"/>
    <w:rsid w:val="00442CA1"/>
    <w:rsid w:val="00446A0A"/>
    <w:rsid w:val="004D6FBA"/>
    <w:rsid w:val="00515506"/>
    <w:rsid w:val="0056382B"/>
    <w:rsid w:val="005A275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736AF"/>
    <w:rsid w:val="00781B2F"/>
    <w:rsid w:val="007B3B50"/>
    <w:rsid w:val="008160A9"/>
    <w:rsid w:val="00842245"/>
    <w:rsid w:val="00871D18"/>
    <w:rsid w:val="008A14E6"/>
    <w:rsid w:val="008A4278"/>
    <w:rsid w:val="008D5284"/>
    <w:rsid w:val="00921291"/>
    <w:rsid w:val="00941ECD"/>
    <w:rsid w:val="009628EE"/>
    <w:rsid w:val="009E08E0"/>
    <w:rsid w:val="009F1CD7"/>
    <w:rsid w:val="00A258F5"/>
    <w:rsid w:val="00A71BFC"/>
    <w:rsid w:val="00A9209C"/>
    <w:rsid w:val="00AF784E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476E3"/>
    <w:rsid w:val="00D87B24"/>
    <w:rsid w:val="00DE5283"/>
    <w:rsid w:val="00E167BA"/>
    <w:rsid w:val="00E21E5A"/>
    <w:rsid w:val="00E702ED"/>
    <w:rsid w:val="00E76378"/>
    <w:rsid w:val="00E810A9"/>
    <w:rsid w:val="00EA50E9"/>
    <w:rsid w:val="00EC2F09"/>
    <w:rsid w:val="00F25284"/>
    <w:rsid w:val="00F41953"/>
    <w:rsid w:val="00F506FE"/>
    <w:rsid w:val="00F9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2011-07-13T17:50:00Z</dcterms:created>
  <dcterms:modified xsi:type="dcterms:W3CDTF">2011-07-13T17:50:00Z</dcterms:modified>
</cp:coreProperties>
</file>