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67412" w:rsidRPr="00B67412" w:rsidRDefault="00B67412" w:rsidP="00B6741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67412">
        <w:rPr>
          <w:rFonts w:eastAsiaTheme="minorHAnsi"/>
          <w:b/>
          <w:bCs/>
          <w:sz w:val="28"/>
          <w:szCs w:val="28"/>
          <w:lang w:eastAsia="en-US"/>
        </w:rPr>
        <w:t>5. Izvēlas piemē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rotu </w:t>
      </w:r>
      <w:r w:rsidRPr="00B67412">
        <w:rPr>
          <w:rFonts w:eastAsiaTheme="minorHAnsi"/>
          <w:b/>
          <w:bCs/>
          <w:sz w:val="28"/>
          <w:szCs w:val="28"/>
          <w:lang w:eastAsia="en-US"/>
        </w:rPr>
        <w:t>datu attēloš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veidu (tabulu, </w:t>
      </w:r>
      <w:r w:rsidRPr="00B67412">
        <w:rPr>
          <w:rFonts w:eastAsiaTheme="minorHAnsi"/>
          <w:b/>
          <w:bCs/>
          <w:sz w:val="28"/>
          <w:szCs w:val="28"/>
          <w:lang w:eastAsia="en-US"/>
        </w:rPr>
        <w:t>stabiņu vai sektoru</w:t>
      </w:r>
    </w:p>
    <w:p w:rsidR="008A3E55" w:rsidRPr="00B67412" w:rsidRDefault="00B67412" w:rsidP="00B6741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67412">
        <w:rPr>
          <w:rFonts w:eastAsiaTheme="minorHAnsi"/>
          <w:b/>
          <w:bCs/>
          <w:sz w:val="28"/>
          <w:szCs w:val="28"/>
          <w:lang w:eastAsia="en-US"/>
        </w:rPr>
        <w:t>diagrammu).</w:t>
      </w:r>
    </w:p>
    <w:p w:rsidR="00B67412" w:rsidRPr="00D476E3" w:rsidRDefault="00B67412" w:rsidP="00B6741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B67412" w:rsidRPr="00B67412" w:rsidRDefault="00B67412" w:rsidP="00265689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B67412">
        <w:rPr>
          <w:rFonts w:eastAsia="MyriadPro-Regular"/>
          <w:sz w:val="28"/>
          <w:szCs w:val="28"/>
          <w:lang w:eastAsia="en-US"/>
        </w:rPr>
        <w:t>5.1. Izveido programmā</w:t>
      </w:r>
      <w:r>
        <w:rPr>
          <w:rFonts w:eastAsia="MyriadPro-Regular"/>
          <w:sz w:val="28"/>
          <w:szCs w:val="28"/>
          <w:lang w:eastAsia="en-US"/>
        </w:rPr>
        <w:t xml:space="preserve"> MS Excel tabulu ar </w:t>
      </w:r>
      <w:r w:rsidRPr="00B67412">
        <w:rPr>
          <w:rFonts w:eastAsia="MyriadPro-Regular"/>
          <w:sz w:val="28"/>
          <w:szCs w:val="28"/>
          <w:lang w:eastAsia="en-US"/>
        </w:rPr>
        <w:t>informāciju par Latvijas garākajām upē</w:t>
      </w:r>
      <w:r>
        <w:rPr>
          <w:rFonts w:eastAsia="MyriadPro-Regular"/>
          <w:sz w:val="28"/>
          <w:szCs w:val="28"/>
          <w:lang w:eastAsia="en-US"/>
        </w:rPr>
        <w:t xml:space="preserve">m </w:t>
      </w:r>
      <w:r w:rsidRPr="00B67412">
        <w:rPr>
          <w:rFonts w:eastAsia="MyriadPro-Regular"/>
          <w:sz w:val="28"/>
          <w:szCs w:val="28"/>
          <w:lang w:eastAsia="en-US"/>
        </w:rPr>
        <w:t>un, izmantojot MS Excel iespējas, sakārto tā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B67412">
        <w:rPr>
          <w:rFonts w:eastAsia="MyriadPro-Regular"/>
          <w:sz w:val="28"/>
          <w:szCs w:val="28"/>
          <w:lang w:eastAsia="en-US"/>
        </w:rPr>
        <w:t>dilstošā secībā! Attēlo šo informāciju stabiņ</w:t>
      </w:r>
      <w:r>
        <w:rPr>
          <w:rFonts w:eastAsia="MyriadPro-Regular"/>
          <w:sz w:val="28"/>
          <w:szCs w:val="28"/>
          <w:lang w:eastAsia="en-US"/>
        </w:rPr>
        <w:t xml:space="preserve">u </w:t>
      </w:r>
      <w:r w:rsidRPr="00B67412">
        <w:rPr>
          <w:rFonts w:eastAsia="MyriadPro-Regular"/>
          <w:sz w:val="28"/>
          <w:szCs w:val="28"/>
          <w:lang w:eastAsia="en-US"/>
        </w:rPr>
        <w:t>diagrammā!</w:t>
      </w:r>
    </w:p>
    <w:p w:rsidR="00B67412" w:rsidRPr="00B67412" w:rsidRDefault="00B67412" w:rsidP="00265689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B67412">
        <w:rPr>
          <w:rFonts w:eastAsia="MyriadPro-Regular"/>
          <w:sz w:val="28"/>
          <w:szCs w:val="28"/>
          <w:lang w:eastAsia="en-US"/>
        </w:rPr>
        <w:t>Venta 178 km</w:t>
      </w:r>
    </w:p>
    <w:p w:rsidR="00B67412" w:rsidRPr="00B67412" w:rsidRDefault="00B67412" w:rsidP="00265689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B67412">
        <w:rPr>
          <w:rFonts w:eastAsia="MyriadPro-Regular"/>
          <w:sz w:val="28"/>
          <w:szCs w:val="28"/>
          <w:lang w:eastAsia="en-US"/>
        </w:rPr>
        <w:t>Iecava 136 km</w:t>
      </w:r>
    </w:p>
    <w:p w:rsidR="00B67412" w:rsidRPr="00B67412" w:rsidRDefault="00B67412" w:rsidP="00265689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B67412">
        <w:rPr>
          <w:rFonts w:eastAsia="MyriadPro-Regular"/>
          <w:sz w:val="28"/>
          <w:szCs w:val="28"/>
          <w:lang w:eastAsia="en-US"/>
        </w:rPr>
        <w:t>Gauja 452 km</w:t>
      </w:r>
    </w:p>
    <w:p w:rsidR="00B67412" w:rsidRPr="00B67412" w:rsidRDefault="00B67412" w:rsidP="00265689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B67412">
        <w:rPr>
          <w:rFonts w:eastAsia="MyriadPro-Regular"/>
          <w:sz w:val="28"/>
          <w:szCs w:val="28"/>
          <w:lang w:eastAsia="en-US"/>
        </w:rPr>
        <w:t>Daugava 352 km (Latvijas teritorijā)</w:t>
      </w:r>
    </w:p>
    <w:p w:rsidR="00A20E21" w:rsidRPr="00B67412" w:rsidRDefault="00B67412" w:rsidP="00265689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B67412">
        <w:rPr>
          <w:rFonts w:eastAsia="MyriadPro-Regular"/>
          <w:sz w:val="28"/>
          <w:szCs w:val="28"/>
          <w:lang w:eastAsia="en-US"/>
        </w:rPr>
        <w:t>Ogre 188 km</w:t>
      </w:r>
    </w:p>
    <w:sectPr w:rsidR="00A20E21" w:rsidRPr="00B6741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87D3E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6568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87D3E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6568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6568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A87D3E" w:rsidRPr="00A87D3E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6568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15AA"/>
    <w:rsid w:val="001931BE"/>
    <w:rsid w:val="001F76B6"/>
    <w:rsid w:val="00220BEF"/>
    <w:rsid w:val="00237E19"/>
    <w:rsid w:val="0026568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87D3E"/>
    <w:rsid w:val="00A9209C"/>
    <w:rsid w:val="00AF784E"/>
    <w:rsid w:val="00B67412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31C1A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810A9"/>
    <w:rsid w:val="00EA50E9"/>
    <w:rsid w:val="00EC2F09"/>
    <w:rsid w:val="00ED2005"/>
    <w:rsid w:val="00F25284"/>
    <w:rsid w:val="00F41953"/>
    <w:rsid w:val="00F506FE"/>
    <w:rsid w:val="00F65E37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2011-07-13T18:13:00Z</dcterms:created>
  <dcterms:modified xsi:type="dcterms:W3CDTF">2011-07-14T11:05:00Z</dcterms:modified>
</cp:coreProperties>
</file>