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C0FC3" w:rsidRPr="009163C8" w:rsidRDefault="009163C8" w:rsidP="009163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163C8">
        <w:rPr>
          <w:rFonts w:eastAsiaTheme="minorHAnsi"/>
          <w:b/>
          <w:bCs/>
          <w:sz w:val="28"/>
          <w:szCs w:val="28"/>
          <w:lang w:eastAsia="en-US"/>
        </w:rPr>
        <w:t>1. Izprot jēdzienus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3C8">
        <w:rPr>
          <w:rFonts w:eastAsia="MyriadPro-BoldIt"/>
          <w:b/>
          <w:bCs/>
          <w:i/>
          <w:iCs/>
          <w:sz w:val="28"/>
          <w:szCs w:val="28"/>
          <w:lang w:eastAsia="en-US"/>
        </w:rPr>
        <w:t>skaitļa tuvinājums,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3C8">
        <w:rPr>
          <w:rFonts w:eastAsia="MyriadPro-BoldIt"/>
          <w:b/>
          <w:bCs/>
          <w:i/>
          <w:iCs/>
          <w:sz w:val="28"/>
          <w:szCs w:val="28"/>
          <w:lang w:eastAsia="en-US"/>
        </w:rPr>
        <w:t>absolūtā kļūda.</w:t>
      </w:r>
    </w:p>
    <w:p w:rsidR="009163C8" w:rsidRPr="00D476E3" w:rsidRDefault="009163C8" w:rsidP="009163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CE28F4" w:rsidRPr="00CE28F4" w:rsidRDefault="00CE28F4" w:rsidP="00CE28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28F4">
        <w:rPr>
          <w:rFonts w:eastAsia="MyriadPro-Regular"/>
          <w:sz w:val="28"/>
          <w:szCs w:val="28"/>
          <w:lang w:eastAsia="en-US"/>
        </w:rPr>
        <w:t>1.4. Kurā no dotajām situācijām atbilde bū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CE28F4">
        <w:rPr>
          <w:rFonts w:eastAsia="MyriadPro-Regular"/>
          <w:sz w:val="28"/>
          <w:szCs w:val="28"/>
          <w:lang w:eastAsia="en-US"/>
        </w:rPr>
        <w:t>skaitļa tuvinājums?</w:t>
      </w:r>
    </w:p>
    <w:p w:rsidR="008355D2" w:rsidRDefault="00CE28F4" w:rsidP="00CE28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28F4">
        <w:rPr>
          <w:rFonts w:eastAsia="MyriadPro-Regular"/>
          <w:sz w:val="28"/>
          <w:szCs w:val="28"/>
          <w:lang w:eastAsia="en-US"/>
        </w:rPr>
        <w:t>a) Izmēri dotā taisnstū</w:t>
      </w:r>
      <w:r>
        <w:rPr>
          <w:rFonts w:eastAsia="MyriadPro-Regular"/>
          <w:sz w:val="28"/>
          <w:szCs w:val="28"/>
          <w:lang w:eastAsia="en-US"/>
        </w:rPr>
        <w:t xml:space="preserve">ra malas un atbildi </w:t>
      </w:r>
      <w:r w:rsidRPr="00CE28F4">
        <w:rPr>
          <w:rFonts w:eastAsia="MyriadPro-Regular"/>
          <w:sz w:val="28"/>
          <w:szCs w:val="28"/>
          <w:lang w:eastAsia="en-US"/>
        </w:rPr>
        <w:t>pieraksti centimetros!</w:t>
      </w:r>
    </w:p>
    <w:p w:rsidR="00CE28F4" w:rsidRDefault="00CE28F4" w:rsidP="00CE28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09775" cy="876300"/>
            <wp:effectExtent l="19050" t="0" r="9525" b="0"/>
            <wp:docPr id="44" name="Attēls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F4" w:rsidRPr="00CE28F4" w:rsidRDefault="00CE28F4" w:rsidP="00CE28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28F4">
        <w:rPr>
          <w:rFonts w:eastAsia="MyriadPro-Regular"/>
          <w:sz w:val="28"/>
          <w:szCs w:val="28"/>
          <w:lang w:eastAsia="en-US"/>
        </w:rPr>
        <w:t>b) Dots, ka taisnstū</w:t>
      </w:r>
      <w:r>
        <w:rPr>
          <w:rFonts w:eastAsia="MyriadPro-Regular"/>
          <w:sz w:val="28"/>
          <w:szCs w:val="28"/>
          <w:lang w:eastAsia="en-US"/>
        </w:rPr>
        <w:t xml:space="preserve">ra perimetrs ir 40,7 cm, bet </w:t>
      </w:r>
      <w:r w:rsidRPr="00CE28F4">
        <w:rPr>
          <w:rFonts w:eastAsia="MyriadPro-Regular"/>
          <w:sz w:val="28"/>
          <w:szCs w:val="28"/>
          <w:lang w:eastAsia="en-US"/>
        </w:rPr>
        <w:t>viena no malā</w:t>
      </w:r>
      <w:r>
        <w:rPr>
          <w:rFonts w:eastAsia="MyriadPro-Regular"/>
          <w:sz w:val="28"/>
          <w:szCs w:val="28"/>
          <w:lang w:eastAsia="en-US"/>
        </w:rPr>
        <w:t xml:space="preserve">m 13,9 cm. Nosaki otras malas </w:t>
      </w:r>
      <w:r w:rsidRPr="00CE28F4">
        <w:rPr>
          <w:rFonts w:eastAsia="MyriadPro-Regular"/>
          <w:sz w:val="28"/>
          <w:szCs w:val="28"/>
          <w:lang w:eastAsia="en-US"/>
        </w:rPr>
        <w:t>garumu un atbildi pieraksti centimetros!</w:t>
      </w:r>
    </w:p>
    <w:p w:rsidR="00CE28F4" w:rsidRPr="00CE28F4" w:rsidRDefault="00CE28F4" w:rsidP="00CE28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28F4">
        <w:rPr>
          <w:rFonts w:eastAsia="MyriadPro-Regular"/>
          <w:sz w:val="28"/>
          <w:szCs w:val="28"/>
          <w:lang w:eastAsia="en-US"/>
        </w:rPr>
        <w:t>c) Aprēķini mācību grāmatas lapas bi</w:t>
      </w:r>
      <w:r>
        <w:rPr>
          <w:rFonts w:eastAsia="MyriadPro-Regular"/>
          <w:sz w:val="28"/>
          <w:szCs w:val="28"/>
          <w:lang w:eastAsia="en-US"/>
        </w:rPr>
        <w:t xml:space="preserve">ezumu, </w:t>
      </w:r>
      <w:r w:rsidRPr="00CE28F4">
        <w:rPr>
          <w:rFonts w:eastAsia="MyriadPro-Regular"/>
          <w:sz w:val="28"/>
          <w:szCs w:val="28"/>
          <w:lang w:eastAsia="en-US"/>
        </w:rPr>
        <w:t>izmērot visu lapu veidotā „slāņa”</w:t>
      </w:r>
      <w:r>
        <w:rPr>
          <w:rFonts w:eastAsia="MyriadPro-Regular"/>
          <w:sz w:val="28"/>
          <w:szCs w:val="28"/>
          <w:lang w:eastAsia="en-US"/>
        </w:rPr>
        <w:t xml:space="preserve"> biezumu un </w:t>
      </w:r>
      <w:r w:rsidRPr="00CE28F4">
        <w:rPr>
          <w:rFonts w:eastAsia="MyriadPro-Regular"/>
          <w:sz w:val="28"/>
          <w:szCs w:val="28"/>
          <w:lang w:eastAsia="en-US"/>
        </w:rPr>
        <w:t>izdalot šo skaitli ar lapu skaitu!</w:t>
      </w:r>
    </w:p>
    <w:p w:rsidR="00CE28F4" w:rsidRPr="00CE28F4" w:rsidRDefault="00CE28F4" w:rsidP="00CE28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E28F4">
        <w:rPr>
          <w:rFonts w:eastAsia="MyriadPro-Regular"/>
          <w:sz w:val="28"/>
          <w:szCs w:val="28"/>
          <w:lang w:eastAsia="en-US"/>
        </w:rPr>
        <w:t>d) Piecas vienādas finiera plā</w:t>
      </w:r>
      <w:r>
        <w:rPr>
          <w:rFonts w:eastAsia="MyriadPro-Regular"/>
          <w:sz w:val="28"/>
          <w:szCs w:val="28"/>
          <w:lang w:eastAsia="en-US"/>
        </w:rPr>
        <w:t xml:space="preserve">ksnes sakrautas cita </w:t>
      </w:r>
      <w:r w:rsidRPr="00CE28F4">
        <w:rPr>
          <w:rFonts w:eastAsia="MyriadPro-Regular"/>
          <w:sz w:val="28"/>
          <w:szCs w:val="28"/>
          <w:lang w:eastAsia="en-US"/>
        </w:rPr>
        <w:t>uz citas. Krāvuma kopī</w:t>
      </w:r>
      <w:r>
        <w:rPr>
          <w:rFonts w:eastAsia="MyriadPro-Regular"/>
          <w:sz w:val="28"/>
          <w:szCs w:val="28"/>
          <w:lang w:eastAsia="en-US"/>
        </w:rPr>
        <w:t xml:space="preserve">gais biezums ir 21,5 cm. </w:t>
      </w:r>
      <w:r w:rsidRPr="00CE28F4">
        <w:rPr>
          <w:rFonts w:eastAsia="MyriadPro-Regular"/>
          <w:sz w:val="28"/>
          <w:szCs w:val="28"/>
          <w:lang w:eastAsia="en-US"/>
        </w:rPr>
        <w:t>Aprēķini vienas finiera plāksnes biezumu!</w:t>
      </w:r>
    </w:p>
    <w:sectPr w:rsidR="00CE28F4" w:rsidRPr="00CE28F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E28F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E28F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E28F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E28F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929F-F32A-4D3D-94F9-6872E47F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2011-07-13T18:48:00Z</dcterms:created>
  <dcterms:modified xsi:type="dcterms:W3CDTF">2011-07-13T18:48:00Z</dcterms:modified>
</cp:coreProperties>
</file>