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163C8" w:rsidRPr="004C37BD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C37BD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aritmē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tsakni no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izmantojot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ciju, kalkulatoru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vai tabulas.</w:t>
      </w:r>
    </w:p>
    <w:p w:rsidR="004C37BD" w:rsidRPr="00D476E3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4C37BD" w:rsidRPr="007927D5" w:rsidRDefault="007927D5" w:rsidP="007927D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927D5">
        <w:rPr>
          <w:rFonts w:eastAsia="MyriadPro-Regular"/>
          <w:sz w:val="28"/>
          <w:szCs w:val="28"/>
          <w:lang w:eastAsia="en-US"/>
        </w:rPr>
        <w:t>2.2. Nosaki skaitli, kvadrātsakne no kura ir 7!</w:t>
      </w:r>
    </w:p>
    <w:sectPr w:rsidR="004C37BD" w:rsidRPr="007927D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927D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927D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927D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927D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8CC4-7F26-4116-86B7-1DDBBE6D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2011-07-13T18:50:00Z</dcterms:created>
  <dcterms:modified xsi:type="dcterms:W3CDTF">2011-07-13T18:50:00Z</dcterms:modified>
</cp:coreProperties>
</file>