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9163C8" w:rsidRPr="004C37BD" w:rsidRDefault="004C37BD" w:rsidP="004C37B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C37BD">
        <w:rPr>
          <w:rFonts w:eastAsiaTheme="minorHAnsi"/>
          <w:b/>
          <w:bCs/>
          <w:sz w:val="28"/>
          <w:szCs w:val="28"/>
          <w:lang w:eastAsia="en-US"/>
        </w:rPr>
        <w:t>2.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4C37BD">
        <w:rPr>
          <w:rFonts w:eastAsiaTheme="minorHAnsi"/>
          <w:b/>
          <w:bCs/>
          <w:sz w:val="28"/>
          <w:szCs w:val="28"/>
          <w:lang w:eastAsia="en-US"/>
        </w:rPr>
        <w:t>aritmē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tisko </w:t>
      </w:r>
      <w:r w:rsidRPr="004C37BD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tsakni no </w:t>
      </w:r>
      <w:r w:rsidRPr="004C37BD">
        <w:rPr>
          <w:rFonts w:eastAsiaTheme="minorHAnsi"/>
          <w:b/>
          <w:bCs/>
          <w:sz w:val="28"/>
          <w:szCs w:val="28"/>
          <w:lang w:eastAsia="en-US"/>
        </w:rPr>
        <w:t>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a, izmantojot </w:t>
      </w:r>
      <w:r w:rsidRPr="004C37BD">
        <w:rPr>
          <w:rFonts w:eastAsiaTheme="minorHAnsi"/>
          <w:b/>
          <w:bCs/>
          <w:sz w:val="28"/>
          <w:szCs w:val="28"/>
          <w:lang w:eastAsia="en-US"/>
        </w:rPr>
        <w:t>definī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ciju, kalkulatoru </w:t>
      </w:r>
      <w:r w:rsidRPr="004C37BD">
        <w:rPr>
          <w:rFonts w:eastAsiaTheme="minorHAnsi"/>
          <w:b/>
          <w:bCs/>
          <w:sz w:val="28"/>
          <w:szCs w:val="28"/>
          <w:lang w:eastAsia="en-US"/>
        </w:rPr>
        <w:t>vai tabulas.</w:t>
      </w:r>
    </w:p>
    <w:p w:rsidR="004C37BD" w:rsidRPr="00D476E3" w:rsidRDefault="004C37BD" w:rsidP="004C37B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106D13" w:rsidRPr="00170F7B" w:rsidRDefault="00170F7B" w:rsidP="00170F7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70F7B">
        <w:rPr>
          <w:rFonts w:eastAsia="MyriadPro-Regular"/>
          <w:sz w:val="28"/>
          <w:szCs w:val="28"/>
          <w:lang w:eastAsia="en-US"/>
        </w:rPr>
        <w:t>2.4. Kvadrāta laukums ir 111 cm</w:t>
      </w:r>
      <w:r w:rsidRPr="00170F7B"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 xml:space="preserve">. Izmantojot </w:t>
      </w:r>
      <w:r w:rsidRPr="00170F7B">
        <w:rPr>
          <w:rFonts w:eastAsia="MyriadPro-Regular"/>
          <w:sz w:val="28"/>
          <w:szCs w:val="28"/>
          <w:lang w:eastAsia="en-US"/>
        </w:rPr>
        <w:t>kalkulatoru, nosaki dotā kvadrā</w:t>
      </w:r>
      <w:r>
        <w:rPr>
          <w:rFonts w:eastAsia="MyriadPro-Regular"/>
          <w:sz w:val="28"/>
          <w:szCs w:val="28"/>
          <w:lang w:eastAsia="en-US"/>
        </w:rPr>
        <w:t xml:space="preserve">ta malas </w:t>
      </w:r>
      <w:r w:rsidRPr="00170F7B">
        <w:rPr>
          <w:rFonts w:eastAsia="MyriadPro-Regular"/>
          <w:sz w:val="28"/>
          <w:szCs w:val="28"/>
          <w:lang w:eastAsia="en-US"/>
        </w:rPr>
        <w:t>garumu ar precizitāti līdz 0,01 cm!</w:t>
      </w:r>
    </w:p>
    <w:sectPr w:rsidR="00106D13" w:rsidRPr="00170F7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170F7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70F7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170F7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70F7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C37BD"/>
    <w:rsid w:val="004D64A1"/>
    <w:rsid w:val="004D6FBA"/>
    <w:rsid w:val="004F1C19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554D1"/>
    <w:rsid w:val="007736AF"/>
    <w:rsid w:val="00781B2F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E6586"/>
    <w:rsid w:val="00AF784E"/>
    <w:rsid w:val="00B67412"/>
    <w:rsid w:val="00B87AE0"/>
    <w:rsid w:val="00B92776"/>
    <w:rsid w:val="00BC2DC3"/>
    <w:rsid w:val="00BF5FA4"/>
    <w:rsid w:val="00C151A6"/>
    <w:rsid w:val="00C6144D"/>
    <w:rsid w:val="00C63830"/>
    <w:rsid w:val="00CC4D2A"/>
    <w:rsid w:val="00CE28F4"/>
    <w:rsid w:val="00CF6530"/>
    <w:rsid w:val="00D25D3C"/>
    <w:rsid w:val="00D30C65"/>
    <w:rsid w:val="00D31C1A"/>
    <w:rsid w:val="00D476E3"/>
    <w:rsid w:val="00D6168C"/>
    <w:rsid w:val="00D87B24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D2005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E77C7-931E-4168-9387-5A19A948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2011-07-13T18:52:00Z</dcterms:created>
  <dcterms:modified xsi:type="dcterms:W3CDTF">2011-07-13T18:52:00Z</dcterms:modified>
</cp:coreProperties>
</file>