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9163C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REĀLO SKAITĻU KOPA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C0472" w:rsidRPr="00DC0472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C0472">
        <w:rPr>
          <w:rFonts w:eastAsiaTheme="minorHAnsi"/>
          <w:b/>
          <w:bCs/>
          <w:sz w:val="28"/>
          <w:szCs w:val="28"/>
          <w:lang w:eastAsia="en-US"/>
        </w:rPr>
        <w:t>3. Lieto aritmētiskā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īpašības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inos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un veic skaitlisku</w:t>
      </w:r>
    </w:p>
    <w:p w:rsidR="004C37BD" w:rsidRPr="00DC0472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izteiksmju, kas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satur aritmētiskās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kvadrā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tsaknes, identiskos </w:t>
      </w:r>
      <w:r w:rsidRPr="00DC0472">
        <w:rPr>
          <w:rFonts w:eastAsiaTheme="minorHAnsi"/>
          <w:b/>
          <w:bCs/>
          <w:sz w:val="28"/>
          <w:szCs w:val="28"/>
          <w:lang w:eastAsia="en-US"/>
        </w:rPr>
        <w:t>pārveidojumus.</w:t>
      </w:r>
    </w:p>
    <w:p w:rsidR="00DC0472" w:rsidRPr="00D476E3" w:rsidRDefault="00DC0472" w:rsidP="00DC047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5656F8" w:rsidRDefault="00DC0472" w:rsidP="00DC047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C0472">
        <w:rPr>
          <w:rFonts w:eastAsia="MyriadPro-Regular"/>
          <w:sz w:val="28"/>
          <w:szCs w:val="28"/>
          <w:lang w:eastAsia="en-US"/>
        </w:rPr>
        <w:t>3.1. Izpildi darbības un salīdzini iegūtos rezultātus!</w:t>
      </w:r>
    </w:p>
    <w:p w:rsidR="008535F3" w:rsidRDefault="008535F3" w:rsidP="00DC047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535F3">
        <w:rPr>
          <w:rFonts w:eastAsia="MyriadPro-Regular"/>
          <w:position w:val="-8"/>
          <w:sz w:val="28"/>
          <w:szCs w:val="28"/>
          <w:lang w:eastAsia="en-US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2pt;height:18pt" o:ole="">
            <v:imagedata r:id="rId8" o:title=""/>
          </v:shape>
          <o:OLEObject Type="Embed" ProgID="Equation.3" ShapeID="_x0000_i1032" DrawAspect="Content" ObjectID="_1375262066" r:id="rId9"/>
        </w:object>
      </w:r>
      <w:r>
        <w:rPr>
          <w:rFonts w:eastAsia="MyriadPro-Regular"/>
          <w:sz w:val="28"/>
          <w:szCs w:val="28"/>
          <w:lang w:eastAsia="en-US"/>
        </w:rPr>
        <w:t xml:space="preserve"> un </w:t>
      </w:r>
      <w:r w:rsidRPr="008535F3">
        <w:rPr>
          <w:rFonts w:eastAsia="MyriadPro-Regular"/>
          <w:position w:val="-8"/>
          <w:sz w:val="28"/>
          <w:szCs w:val="28"/>
          <w:lang w:eastAsia="en-US"/>
        </w:rPr>
        <w:object w:dxaOrig="1020" w:dyaOrig="360">
          <v:shape id="_x0000_i1033" type="#_x0000_t75" style="width:51pt;height:18pt" o:ole="">
            <v:imagedata r:id="rId10" o:title=""/>
          </v:shape>
          <o:OLEObject Type="Embed" ProgID="Equation.3" ShapeID="_x0000_i1033" DrawAspect="Content" ObjectID="_1375262067" r:id="rId11"/>
        </w:object>
      </w:r>
    </w:p>
    <w:p w:rsidR="00DC0472" w:rsidRPr="00DC0472" w:rsidRDefault="00DC0472" w:rsidP="00DC047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DC0472" w:rsidRPr="00DC0472" w:rsidSect="009D2FAE">
      <w:headerReference w:type="default" r:id="rId12"/>
      <w:footerReference w:type="even" r:id="rId13"/>
      <w:footerReference w:type="default" r:id="rId14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050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535F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9A050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35F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535F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9A050D" w:rsidRPr="009A050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535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06D13"/>
    <w:rsid w:val="00113D17"/>
    <w:rsid w:val="00141914"/>
    <w:rsid w:val="00160838"/>
    <w:rsid w:val="001615AA"/>
    <w:rsid w:val="00170F7B"/>
    <w:rsid w:val="001931BE"/>
    <w:rsid w:val="001A658B"/>
    <w:rsid w:val="001F76B6"/>
    <w:rsid w:val="00220BEF"/>
    <w:rsid w:val="002258AA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C37BD"/>
    <w:rsid w:val="004D64A1"/>
    <w:rsid w:val="004D6FBA"/>
    <w:rsid w:val="004F1C19"/>
    <w:rsid w:val="00515506"/>
    <w:rsid w:val="0056382B"/>
    <w:rsid w:val="005656F8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554D1"/>
    <w:rsid w:val="007736AF"/>
    <w:rsid w:val="00781B2F"/>
    <w:rsid w:val="007927D5"/>
    <w:rsid w:val="007B3B50"/>
    <w:rsid w:val="007E0882"/>
    <w:rsid w:val="008160A9"/>
    <w:rsid w:val="008355D2"/>
    <w:rsid w:val="00842245"/>
    <w:rsid w:val="008506C5"/>
    <w:rsid w:val="008535F3"/>
    <w:rsid w:val="00871D18"/>
    <w:rsid w:val="008A14E6"/>
    <w:rsid w:val="008A3E55"/>
    <w:rsid w:val="008A4278"/>
    <w:rsid w:val="008D5284"/>
    <w:rsid w:val="00910CEE"/>
    <w:rsid w:val="009163C8"/>
    <w:rsid w:val="00921291"/>
    <w:rsid w:val="00941ECD"/>
    <w:rsid w:val="009628EE"/>
    <w:rsid w:val="00976BFB"/>
    <w:rsid w:val="009A050D"/>
    <w:rsid w:val="009E08E0"/>
    <w:rsid w:val="009F1CD7"/>
    <w:rsid w:val="00A20E21"/>
    <w:rsid w:val="00A258F5"/>
    <w:rsid w:val="00A42E9C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6144D"/>
    <w:rsid w:val="00C63830"/>
    <w:rsid w:val="00CC4D2A"/>
    <w:rsid w:val="00CE28F4"/>
    <w:rsid w:val="00CF6530"/>
    <w:rsid w:val="00D25D3C"/>
    <w:rsid w:val="00D30C65"/>
    <w:rsid w:val="00D31C1A"/>
    <w:rsid w:val="00D476E3"/>
    <w:rsid w:val="00D6168C"/>
    <w:rsid w:val="00D87B24"/>
    <w:rsid w:val="00DC0472"/>
    <w:rsid w:val="00DE5283"/>
    <w:rsid w:val="00E07BD8"/>
    <w:rsid w:val="00E12859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D2005"/>
    <w:rsid w:val="00F208A2"/>
    <w:rsid w:val="00F25284"/>
    <w:rsid w:val="00F41953"/>
    <w:rsid w:val="00F506FE"/>
    <w:rsid w:val="00F53FA9"/>
    <w:rsid w:val="00F64D7E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407D-0295-4BA9-8F5E-D99EECE2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2011-07-13T18:55:00Z</dcterms:created>
  <dcterms:modified xsi:type="dcterms:W3CDTF">2011-08-19T09:28:00Z</dcterms:modified>
</cp:coreProperties>
</file>