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163C8" w:rsidRPr="003954A8" w:rsidRDefault="003954A8" w:rsidP="003954A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Lieto laukuma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īpašības aprēķina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uzdevumos.</w:t>
      </w:r>
    </w:p>
    <w:p w:rsidR="003954A8" w:rsidRPr="00D476E3" w:rsidRDefault="003954A8" w:rsidP="003954A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3954A8" w:rsidRPr="00294F8B" w:rsidRDefault="00294F8B" w:rsidP="00294F8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294F8B">
        <w:rPr>
          <w:rFonts w:eastAsia="MyriadPro-Regular"/>
          <w:sz w:val="28"/>
          <w:szCs w:val="28"/>
          <w:lang w:eastAsia="en-US"/>
        </w:rPr>
        <w:t>1.2. Taisnstūra laukums ir 50 cm</w:t>
      </w:r>
      <w:r w:rsidRPr="00294F8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294F8B">
        <w:rPr>
          <w:rFonts w:eastAsia="MyriadPro-Regular"/>
          <w:sz w:val="28"/>
          <w:szCs w:val="28"/>
          <w:lang w:eastAsia="en-US"/>
        </w:rPr>
        <w:t>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294F8B">
        <w:rPr>
          <w:rFonts w:eastAsia="MyriadPro-Regular"/>
          <w:sz w:val="28"/>
          <w:szCs w:val="28"/>
          <w:lang w:eastAsia="en-US"/>
        </w:rPr>
        <w:t>četrstūra laukumu, kura virsotnes ir dotā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94F8B">
        <w:rPr>
          <w:rFonts w:eastAsia="MyriadPro-Regular"/>
          <w:sz w:val="28"/>
          <w:szCs w:val="28"/>
          <w:lang w:eastAsia="en-US"/>
        </w:rPr>
        <w:t>taisnstūra malu viduspunkti!</w:t>
      </w:r>
    </w:p>
    <w:p w:rsidR="003954A8" w:rsidRPr="003954A8" w:rsidRDefault="003954A8" w:rsidP="00294F8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sectPr w:rsidR="003954A8" w:rsidRPr="003954A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94F8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94F8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94F8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94F8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2011-07-14T07:39:00Z</dcterms:created>
  <dcterms:modified xsi:type="dcterms:W3CDTF">2011-07-14T07:39:00Z</dcterms:modified>
</cp:coreProperties>
</file>