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74EDF" w:rsidRPr="00241A94" w:rsidRDefault="00241A94" w:rsidP="00241A9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10. Veic </w:t>
      </w:r>
      <w:r w:rsidRPr="00241A94">
        <w:rPr>
          <w:rFonts w:eastAsiaTheme="minorHAnsi"/>
          <w:b/>
          <w:bCs/>
          <w:sz w:val="28"/>
          <w:szCs w:val="28"/>
          <w:lang w:eastAsia="en-US"/>
        </w:rPr>
        <w:t>nepieciešamos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41A94">
        <w:rPr>
          <w:rFonts w:eastAsiaTheme="minorHAnsi"/>
          <w:b/>
          <w:bCs/>
          <w:sz w:val="28"/>
          <w:szCs w:val="28"/>
          <w:lang w:eastAsia="en-US"/>
        </w:rPr>
        <w:t>mērījumus modelī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241A94">
        <w:rPr>
          <w:rFonts w:eastAsiaTheme="minorHAnsi"/>
          <w:b/>
          <w:bCs/>
          <w:sz w:val="28"/>
          <w:szCs w:val="28"/>
          <w:lang w:eastAsia="en-US"/>
        </w:rPr>
        <w:t>lai varētu aprēķināt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41A94">
        <w:rPr>
          <w:rFonts w:eastAsiaTheme="minorHAnsi"/>
          <w:b/>
          <w:bCs/>
          <w:sz w:val="28"/>
          <w:szCs w:val="28"/>
          <w:lang w:eastAsia="en-US"/>
        </w:rPr>
        <w:t>ķermeņ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virsmas </w:t>
      </w:r>
      <w:r w:rsidRPr="00241A94">
        <w:rPr>
          <w:rFonts w:eastAsiaTheme="minorHAnsi"/>
          <w:b/>
          <w:bCs/>
          <w:sz w:val="28"/>
          <w:szCs w:val="28"/>
          <w:lang w:eastAsia="en-US"/>
        </w:rPr>
        <w:t>laukumu vai tilpumu.</w:t>
      </w:r>
    </w:p>
    <w:p w:rsidR="00241A94" w:rsidRDefault="00241A94" w:rsidP="00241A9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A2330F" w:rsidRDefault="00E07BD8" w:rsidP="00633C3B">
      <w:pPr>
        <w:rPr>
          <w:i/>
          <w:sz w:val="28"/>
          <w:szCs w:val="28"/>
        </w:rPr>
      </w:pPr>
    </w:p>
    <w:p w:rsidR="002168E7" w:rsidRDefault="00A61FF0" w:rsidP="00A61FF0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  <w:r w:rsidRPr="00A61FF0">
        <w:rPr>
          <w:rFonts w:eastAsia="MyriadPro-Regular"/>
          <w:sz w:val="28"/>
          <w:szCs w:val="28"/>
          <w:lang w:eastAsia="en-US"/>
        </w:rPr>
        <w:t>10.2. Dots trijstūra prizmas modelis. Nosauc, kā</w:t>
      </w:r>
      <w:r>
        <w:rPr>
          <w:rFonts w:eastAsia="MyriadPro-Regular"/>
          <w:sz w:val="28"/>
          <w:szCs w:val="28"/>
          <w:lang w:eastAsia="en-US"/>
        </w:rPr>
        <w:t xml:space="preserve">di </w:t>
      </w:r>
      <w:r w:rsidRPr="00A61FF0">
        <w:rPr>
          <w:rFonts w:eastAsia="MyriadPro-Regular"/>
          <w:sz w:val="28"/>
          <w:szCs w:val="28"/>
          <w:lang w:eastAsia="en-US"/>
        </w:rPr>
        <w:t>mērījumi jāvei</w:t>
      </w:r>
      <w:r>
        <w:rPr>
          <w:rFonts w:eastAsia="MyriadPro-Regular"/>
          <w:sz w:val="28"/>
          <w:szCs w:val="28"/>
          <w:lang w:eastAsia="en-US"/>
        </w:rPr>
        <w:t xml:space="preserve">c, lai noteiktu prizmas virsmas </w:t>
      </w:r>
      <w:r w:rsidRPr="00A61FF0">
        <w:rPr>
          <w:rFonts w:eastAsia="MyriadPro-Regular"/>
          <w:sz w:val="28"/>
          <w:szCs w:val="28"/>
          <w:lang w:eastAsia="en-US"/>
        </w:rPr>
        <w:t>laukumu!</w:t>
      </w:r>
    </w:p>
    <w:p w:rsidR="00A61FF0" w:rsidRPr="00A61FF0" w:rsidRDefault="00A61FF0" w:rsidP="00A61FF0">
      <w:pPr>
        <w:autoSpaceDE w:val="0"/>
        <w:autoSpaceDN w:val="0"/>
        <w:adjustRightInd w:val="0"/>
        <w:ind w:left="709" w:hanging="709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88344" cy="1000125"/>
            <wp:effectExtent l="19050" t="0" r="0" b="0"/>
            <wp:docPr id="31" name="Attēls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4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1FF0" w:rsidRPr="00A61FF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61FF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61FF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61FF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61FF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2011-07-14T08:34:00Z</dcterms:created>
  <dcterms:modified xsi:type="dcterms:W3CDTF">2011-07-14T08:34:00Z</dcterms:modified>
</cp:coreProperties>
</file>