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85733" w:rsidRPr="00F74EDF" w:rsidRDefault="00F74EDF" w:rsidP="00F74ED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74EDF">
        <w:rPr>
          <w:rFonts w:eastAsiaTheme="minorHAnsi"/>
          <w:b/>
          <w:bCs/>
          <w:sz w:val="28"/>
          <w:szCs w:val="28"/>
          <w:lang w:eastAsia="en-US"/>
        </w:rPr>
        <w:t>9. Veido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izklā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un </w:t>
      </w:r>
      <w:r w:rsidRPr="00F74EDF">
        <w:rPr>
          <w:rFonts w:eastAsiaTheme="minorHAnsi"/>
          <w:b/>
          <w:bCs/>
          <w:sz w:val="28"/>
          <w:szCs w:val="28"/>
          <w:lang w:eastAsia="en-US"/>
        </w:rPr>
        <w:t>modeļus.</w:t>
      </w:r>
    </w:p>
    <w:p w:rsidR="00F74EDF" w:rsidRDefault="00F74EDF" w:rsidP="00F74ED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0F36B5" w:rsidRDefault="00F74EDF" w:rsidP="00F74ED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74EDF">
        <w:rPr>
          <w:rFonts w:eastAsia="MyriadPro-Regular"/>
          <w:sz w:val="28"/>
          <w:szCs w:val="28"/>
          <w:lang w:eastAsia="en-US"/>
        </w:rPr>
        <w:t>9.1. Izgatavo modeli, izmantojot doto izklā</w:t>
      </w:r>
      <w:r>
        <w:rPr>
          <w:rFonts w:eastAsia="MyriadPro-Regular"/>
          <w:sz w:val="28"/>
          <w:szCs w:val="28"/>
          <w:lang w:eastAsia="en-US"/>
        </w:rPr>
        <w:t xml:space="preserve">jumu! </w:t>
      </w:r>
      <w:r w:rsidRPr="00F74EDF">
        <w:rPr>
          <w:rFonts w:eastAsia="MyriadPro-Regular"/>
          <w:sz w:val="28"/>
          <w:szCs w:val="28"/>
          <w:lang w:eastAsia="en-US"/>
        </w:rPr>
        <w:t>Kādu ģeometrisku ķermeni tu ieguvi?</w:t>
      </w:r>
    </w:p>
    <w:p w:rsidR="00F74EDF" w:rsidRPr="00F74EDF" w:rsidRDefault="00F74EDF" w:rsidP="00F74EDF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71086" cy="1466850"/>
            <wp:effectExtent l="19050" t="0" r="564" b="0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86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EDF" w:rsidRPr="00F74ED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74ED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74ED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74ED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74ED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2011-07-14T08:28:00Z</dcterms:created>
  <dcterms:modified xsi:type="dcterms:W3CDTF">2011-07-14T08:28:00Z</dcterms:modified>
</cp:coreProperties>
</file>