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85733" w:rsidRPr="00F74EDF" w:rsidRDefault="00F74EDF" w:rsidP="00F74E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74EDF">
        <w:rPr>
          <w:rFonts w:eastAsiaTheme="minorHAnsi"/>
          <w:b/>
          <w:bCs/>
          <w:sz w:val="28"/>
          <w:szCs w:val="28"/>
          <w:lang w:eastAsia="en-US"/>
        </w:rPr>
        <w:t>9. Veido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izklā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modeļus.</w:t>
      </w:r>
    </w:p>
    <w:p w:rsidR="00F74EDF" w:rsidRDefault="00F74EDF" w:rsidP="00F74ED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F74EDF" w:rsidRDefault="005D3831" w:rsidP="005D383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D3831">
        <w:rPr>
          <w:rFonts w:eastAsia="MyriadPro-Regular"/>
          <w:sz w:val="28"/>
          <w:szCs w:val="28"/>
          <w:lang w:eastAsia="en-US"/>
        </w:rPr>
        <w:t>9.2. Uzzīmē cilindra virsmas izklājumu, ja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D3831">
        <w:rPr>
          <w:rFonts w:eastAsia="MyriadPro-Regular"/>
          <w:sz w:val="28"/>
          <w:szCs w:val="28"/>
          <w:lang w:eastAsia="en-US"/>
        </w:rPr>
        <w:t>pamata diametrs ir vienā</w:t>
      </w:r>
      <w:r>
        <w:rPr>
          <w:rFonts w:eastAsia="MyriadPro-Regular"/>
          <w:sz w:val="28"/>
          <w:szCs w:val="28"/>
          <w:lang w:eastAsia="en-US"/>
        </w:rPr>
        <w:t xml:space="preserve">ds ar cilindra </w:t>
      </w:r>
      <w:r w:rsidRPr="005D3831">
        <w:rPr>
          <w:rFonts w:eastAsia="MyriadPro-Regular"/>
          <w:sz w:val="28"/>
          <w:szCs w:val="28"/>
          <w:lang w:eastAsia="en-US"/>
        </w:rPr>
        <w:t>augstumu un ir 4 cm!</w:t>
      </w:r>
    </w:p>
    <w:p w:rsidR="005D3831" w:rsidRPr="005D3831" w:rsidRDefault="005D3831" w:rsidP="005D3831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sectPr w:rsidR="005D3831" w:rsidRPr="005D383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D383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D383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D383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D383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2011-07-14T08:29:00Z</dcterms:created>
  <dcterms:modified xsi:type="dcterms:W3CDTF">2011-07-14T08:29:00Z</dcterms:modified>
</cp:coreProperties>
</file>