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5353C" w:rsidRPr="009F25BC" w:rsidRDefault="009F25BC" w:rsidP="009F25BC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F25BC">
        <w:rPr>
          <w:rFonts w:eastAsia="MyriadPro-Regular"/>
          <w:sz w:val="28"/>
          <w:szCs w:val="28"/>
          <w:lang w:eastAsia="en-US"/>
        </w:rPr>
        <w:t>1.5. Uzzīmē tādu sešstūri, kuru sagriež</w:t>
      </w:r>
      <w:r>
        <w:rPr>
          <w:rFonts w:eastAsia="MyriadPro-Regular"/>
          <w:sz w:val="28"/>
          <w:szCs w:val="28"/>
          <w:lang w:eastAsia="en-US"/>
        </w:rPr>
        <w:t xml:space="preserve">ot pa vienu </w:t>
      </w:r>
      <w:r w:rsidRPr="009F25BC">
        <w:rPr>
          <w:rFonts w:eastAsia="MyriadPro-Regular"/>
          <w:sz w:val="28"/>
          <w:szCs w:val="28"/>
          <w:lang w:eastAsia="en-US"/>
        </w:rPr>
        <w:t>diagonāli, iegūst ieliektu četrstū</w:t>
      </w:r>
      <w:r>
        <w:rPr>
          <w:rFonts w:eastAsia="MyriadPro-Regular"/>
          <w:sz w:val="28"/>
          <w:szCs w:val="28"/>
          <w:lang w:eastAsia="en-US"/>
        </w:rPr>
        <w:t xml:space="preserve">ri un izliektu </w:t>
      </w:r>
      <w:r w:rsidRPr="009F25BC">
        <w:rPr>
          <w:rFonts w:eastAsia="MyriadPro-Regular"/>
          <w:sz w:val="28"/>
          <w:szCs w:val="28"/>
          <w:lang w:eastAsia="en-US"/>
        </w:rPr>
        <w:t>četrstūri!</w:t>
      </w:r>
    </w:p>
    <w:sectPr w:rsidR="00B5353C" w:rsidRPr="009F25B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F25B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F25B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F25B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F25B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2011-07-14T10:06:00Z</dcterms:created>
  <dcterms:modified xsi:type="dcterms:W3CDTF">2011-07-14T10:06:00Z</dcterms:modified>
</cp:coreProperties>
</file>