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220C7" w:rsidRPr="003163D0" w:rsidRDefault="003163D0" w:rsidP="003163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Saskata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paralelograma,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romba, taisnstū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un 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pazīmes, daž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 no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tām pierāda.</w:t>
      </w:r>
    </w:p>
    <w:p w:rsidR="003163D0" w:rsidRDefault="003163D0" w:rsidP="003163D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163D0" w:rsidRDefault="003163D0" w:rsidP="003163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63D0">
        <w:rPr>
          <w:rFonts w:eastAsia="MyriadPro-Regular"/>
          <w:sz w:val="28"/>
          <w:szCs w:val="28"/>
          <w:lang w:eastAsia="en-US"/>
        </w:rPr>
        <w:t>5.1. Izlasi pierādījumu un formulē pierādī</w:t>
      </w:r>
      <w:r>
        <w:rPr>
          <w:rFonts w:eastAsia="MyriadPro-Regular"/>
          <w:sz w:val="28"/>
          <w:szCs w:val="28"/>
          <w:lang w:eastAsia="en-US"/>
        </w:rPr>
        <w:t xml:space="preserve">to </w:t>
      </w:r>
      <w:r w:rsidRPr="003163D0">
        <w:rPr>
          <w:rFonts w:eastAsia="MyriadPro-Regular"/>
          <w:sz w:val="28"/>
          <w:szCs w:val="28"/>
          <w:lang w:eastAsia="en-US"/>
        </w:rPr>
        <w:t>paralelograma īpašību!</w:t>
      </w:r>
    </w:p>
    <w:p w:rsidR="003163D0" w:rsidRPr="003163D0" w:rsidRDefault="003163D0" w:rsidP="003163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45010" w:rsidRDefault="003163D0" w:rsidP="003163D0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3163D0">
        <w:rPr>
          <w:rFonts w:eastAsia="MyriadPro-Regular"/>
          <w:i/>
          <w:iCs/>
          <w:sz w:val="28"/>
          <w:szCs w:val="28"/>
          <w:lang w:eastAsia="en-US"/>
        </w:rPr>
        <w:t>Dots: paralelograms ABCD, diagonā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les AC un </w:t>
      </w:r>
      <w:r w:rsidRPr="003163D0">
        <w:rPr>
          <w:rFonts w:eastAsia="MyriadPro-Regular"/>
          <w:i/>
          <w:iCs/>
          <w:sz w:val="28"/>
          <w:szCs w:val="28"/>
          <w:lang w:eastAsia="en-US"/>
        </w:rPr>
        <w:t>BD krustojas punktā O.</w:t>
      </w:r>
    </w:p>
    <w:p w:rsidR="003163D0" w:rsidRDefault="003163D0" w:rsidP="003163D0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261152" cy="1066800"/>
            <wp:effectExtent l="19050" t="0" r="5798" b="0"/>
            <wp:docPr id="106" name="Attēls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52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3D0" w:rsidRPr="003163D0" w:rsidRDefault="003163D0" w:rsidP="003163D0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3163D0">
        <w:rPr>
          <w:rFonts w:eastAsiaTheme="minorHAnsi"/>
          <w:i/>
          <w:iCs/>
          <w:sz w:val="28"/>
          <w:szCs w:val="28"/>
          <w:lang w:eastAsia="en-US"/>
        </w:rPr>
        <w:t>Pierādījums. 1) AD =BC (kā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paralelograma </w:t>
      </w:r>
      <w:r w:rsidRPr="003163D0">
        <w:rPr>
          <w:rFonts w:eastAsiaTheme="minorHAnsi"/>
          <w:i/>
          <w:iCs/>
          <w:sz w:val="28"/>
          <w:szCs w:val="28"/>
          <w:lang w:eastAsia="en-US"/>
        </w:rPr>
        <w:t>pretējās malas).</w:t>
      </w:r>
    </w:p>
    <w:p w:rsidR="003163D0" w:rsidRPr="003163D0" w:rsidRDefault="003163D0" w:rsidP="003163D0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3163D0">
        <w:rPr>
          <w:rFonts w:eastAsiaTheme="minorHAnsi"/>
          <w:i/>
          <w:iCs/>
          <w:sz w:val="28"/>
          <w:szCs w:val="28"/>
          <w:lang w:eastAsia="en-US"/>
        </w:rPr>
        <w:t xml:space="preserve">2) </w:t>
      </w:r>
      <w:r w:rsidRPr="003163D0">
        <w:rPr>
          <w:rFonts w:eastAsiaTheme="minorHAnsi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2.75pt;height:12pt" o:ole="">
            <v:imagedata r:id="rId9" o:title=""/>
          </v:shape>
          <o:OLEObject Type="Embed" ProgID="Equation.3" ShapeID="_x0000_i1133" DrawAspect="Content" ObjectID="_1372155625" r:id="rId10"/>
        </w:object>
      </w:r>
      <w:r w:rsidRPr="003163D0">
        <w:rPr>
          <w:rFonts w:eastAsiaTheme="minorHAnsi"/>
          <w:i/>
          <w:iCs/>
          <w:sz w:val="28"/>
          <w:szCs w:val="28"/>
          <w:lang w:eastAsia="en-US"/>
        </w:rPr>
        <w:t xml:space="preserve">ADO = </w:t>
      </w:r>
      <w:r w:rsidRPr="003163D0">
        <w:rPr>
          <w:rFonts w:eastAsiaTheme="minorHAnsi"/>
          <w:position w:val="-4"/>
          <w:sz w:val="28"/>
          <w:szCs w:val="28"/>
          <w:lang w:eastAsia="en-US"/>
        </w:rPr>
        <w:object w:dxaOrig="260" w:dyaOrig="240">
          <v:shape id="_x0000_i1134" type="#_x0000_t75" style="width:12.75pt;height:12pt" o:ole="">
            <v:imagedata r:id="rId11" o:title=""/>
          </v:shape>
          <o:OLEObject Type="Embed" ProgID="Equation.3" ShapeID="_x0000_i1134" DrawAspect="Content" ObjectID="_1372155626" r:id="rId12"/>
        </w:object>
      </w:r>
      <w:r w:rsidRPr="003163D0">
        <w:rPr>
          <w:rFonts w:eastAsiaTheme="minorHAnsi"/>
          <w:i/>
          <w:iCs/>
          <w:sz w:val="28"/>
          <w:szCs w:val="28"/>
          <w:lang w:eastAsia="en-US"/>
        </w:rPr>
        <w:t>CBO (kā iekšējie šķērsleņķi).</w:t>
      </w:r>
    </w:p>
    <w:p w:rsidR="003163D0" w:rsidRPr="003163D0" w:rsidRDefault="003163D0" w:rsidP="003163D0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3163D0">
        <w:rPr>
          <w:rFonts w:eastAsiaTheme="minorHAnsi"/>
          <w:i/>
          <w:iCs/>
          <w:sz w:val="28"/>
          <w:szCs w:val="28"/>
          <w:lang w:eastAsia="en-US"/>
        </w:rPr>
        <w:t xml:space="preserve">3) </w:t>
      </w:r>
      <w:r w:rsidRPr="003163D0">
        <w:rPr>
          <w:rFonts w:eastAsiaTheme="minorHAnsi"/>
          <w:position w:val="-4"/>
          <w:sz w:val="28"/>
          <w:szCs w:val="28"/>
          <w:lang w:eastAsia="en-US"/>
        </w:rPr>
        <w:object w:dxaOrig="260" w:dyaOrig="240">
          <v:shape id="_x0000_i1135" type="#_x0000_t75" style="width:12.75pt;height:12pt" o:ole="">
            <v:imagedata r:id="rId11" o:title=""/>
          </v:shape>
          <o:OLEObject Type="Embed" ProgID="Equation.3" ShapeID="_x0000_i1135" DrawAspect="Content" ObjectID="_1372155627" r:id="rId13"/>
        </w:object>
      </w:r>
      <w:r w:rsidRPr="003163D0">
        <w:rPr>
          <w:rFonts w:eastAsiaTheme="minorHAnsi"/>
          <w:i/>
          <w:iCs/>
          <w:sz w:val="28"/>
          <w:szCs w:val="28"/>
          <w:lang w:eastAsia="en-US"/>
        </w:rPr>
        <w:t xml:space="preserve">DAO = </w:t>
      </w:r>
      <w:r w:rsidRPr="003163D0">
        <w:rPr>
          <w:rFonts w:eastAsiaTheme="minorHAnsi"/>
          <w:position w:val="-4"/>
          <w:sz w:val="28"/>
          <w:szCs w:val="28"/>
          <w:lang w:eastAsia="en-US"/>
        </w:rPr>
        <w:object w:dxaOrig="260" w:dyaOrig="240">
          <v:shape id="_x0000_i1136" type="#_x0000_t75" style="width:12.75pt;height:12pt" o:ole="">
            <v:imagedata r:id="rId11" o:title=""/>
          </v:shape>
          <o:OLEObject Type="Embed" ProgID="Equation.3" ShapeID="_x0000_i1136" DrawAspect="Content" ObjectID="_1372155628" r:id="rId14"/>
        </w:object>
      </w:r>
      <w:r w:rsidRPr="003163D0">
        <w:rPr>
          <w:rFonts w:eastAsiaTheme="minorHAnsi"/>
          <w:i/>
          <w:iCs/>
          <w:sz w:val="28"/>
          <w:szCs w:val="28"/>
          <w:lang w:eastAsia="en-US"/>
        </w:rPr>
        <w:t>BCO (kā iekšējie šķērsleņķi).</w:t>
      </w:r>
    </w:p>
    <w:p w:rsidR="003163D0" w:rsidRPr="003163D0" w:rsidRDefault="003163D0" w:rsidP="003163D0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3163D0">
        <w:rPr>
          <w:rFonts w:eastAsiaTheme="minorHAnsi"/>
          <w:i/>
          <w:iCs/>
          <w:sz w:val="28"/>
          <w:szCs w:val="28"/>
          <w:lang w:eastAsia="en-US"/>
        </w:rPr>
        <w:t xml:space="preserve">Tātad </w:t>
      </w:r>
      <w:r w:rsidRPr="003163D0">
        <w:rPr>
          <w:rFonts w:eastAsiaTheme="minorHAnsi"/>
          <w:i/>
          <w:iCs/>
          <w:position w:val="-4"/>
          <w:sz w:val="28"/>
          <w:szCs w:val="28"/>
          <w:lang w:eastAsia="en-US"/>
        </w:rPr>
        <w:object w:dxaOrig="220" w:dyaOrig="260">
          <v:shape id="_x0000_i1141" type="#_x0000_t75" style="width:11.25pt;height:12.75pt" o:ole="">
            <v:imagedata r:id="rId15" o:title=""/>
          </v:shape>
          <o:OLEObject Type="Embed" ProgID="Equation.3" ShapeID="_x0000_i1141" DrawAspect="Content" ObjectID="_1372155629" r:id="rId16"/>
        </w:object>
      </w:r>
      <w:r w:rsidRPr="003163D0">
        <w:rPr>
          <w:rFonts w:eastAsiaTheme="minorHAnsi"/>
          <w:i/>
          <w:iCs/>
          <w:sz w:val="28"/>
          <w:szCs w:val="28"/>
          <w:lang w:eastAsia="en-US"/>
        </w:rPr>
        <w:t xml:space="preserve">AOD = </w:t>
      </w:r>
      <w:r w:rsidRPr="003163D0">
        <w:rPr>
          <w:rFonts w:eastAsiaTheme="minorHAnsi"/>
          <w:i/>
          <w:iCs/>
          <w:position w:val="-4"/>
          <w:sz w:val="28"/>
          <w:szCs w:val="28"/>
          <w:lang w:eastAsia="en-US"/>
        </w:rPr>
        <w:object w:dxaOrig="220" w:dyaOrig="260">
          <v:shape id="_x0000_i1142" type="#_x0000_t75" style="width:11.25pt;height:12.75pt" o:ole="">
            <v:imagedata r:id="rId17" o:title=""/>
          </v:shape>
          <o:OLEObject Type="Embed" ProgID="Equation.3" ShapeID="_x0000_i1142" DrawAspect="Content" ObjectID="_1372155630" r:id="rId18"/>
        </w:object>
      </w:r>
      <w:r w:rsidRPr="003163D0">
        <w:rPr>
          <w:rFonts w:eastAsiaTheme="minorHAnsi"/>
          <w:i/>
          <w:iCs/>
          <w:sz w:val="28"/>
          <w:szCs w:val="28"/>
          <w:lang w:eastAsia="en-US"/>
        </w:rPr>
        <w:t>COD (</w:t>
      </w:r>
      <w:proofErr w:type="spellStart"/>
      <w:r w:rsidRPr="003163D0">
        <w:rPr>
          <w:rFonts w:eastAsiaTheme="minorHAnsi"/>
          <w:i/>
          <w:iCs/>
          <w:sz w:val="28"/>
          <w:szCs w:val="28"/>
          <w:lang w:eastAsia="en-US"/>
        </w:rPr>
        <w:t>lml</w:t>
      </w:r>
      <w:proofErr w:type="spellEnd"/>
      <w:r w:rsidRPr="003163D0">
        <w:rPr>
          <w:rFonts w:eastAsiaTheme="minorHAnsi"/>
          <w:i/>
          <w:iCs/>
          <w:sz w:val="28"/>
          <w:szCs w:val="28"/>
          <w:lang w:eastAsia="en-US"/>
        </w:rPr>
        <w:t>).</w:t>
      </w:r>
    </w:p>
    <w:p w:rsidR="003163D0" w:rsidRPr="003163D0" w:rsidRDefault="003163D0" w:rsidP="003163D0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3163D0">
        <w:rPr>
          <w:rFonts w:eastAsiaTheme="minorHAnsi"/>
          <w:i/>
          <w:iCs/>
          <w:sz w:val="28"/>
          <w:szCs w:val="28"/>
          <w:lang w:eastAsia="en-US"/>
        </w:rPr>
        <w:t>Tāpēc AO = OC un DO = OB (kā vienā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du </w:t>
      </w:r>
      <w:r w:rsidRPr="003163D0">
        <w:rPr>
          <w:rFonts w:eastAsiaTheme="minorHAnsi"/>
          <w:i/>
          <w:iCs/>
          <w:sz w:val="28"/>
          <w:szCs w:val="28"/>
          <w:lang w:eastAsia="en-US"/>
        </w:rPr>
        <w:t>trijstūru atbilstošie elementi).</w:t>
      </w:r>
    </w:p>
    <w:sectPr w:rsidR="003163D0" w:rsidRPr="003163D0" w:rsidSect="009D2FAE">
      <w:headerReference w:type="default" r:id="rId19"/>
      <w:footerReference w:type="even" r:id="rId20"/>
      <w:footerReference w:type="default" r:id="rId2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163D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163D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163D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163D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2011-07-14T10:33:00Z</dcterms:created>
  <dcterms:modified xsi:type="dcterms:W3CDTF">2011-07-14T10:33:00Z</dcterms:modified>
</cp:coreProperties>
</file>