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F5CFD" w:rsidRPr="008F5CFD" w:rsidRDefault="008F5CFD" w:rsidP="008F5C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F5CFD">
        <w:rPr>
          <w:rFonts w:eastAsiaTheme="minorHAnsi"/>
          <w:b/>
          <w:bCs/>
          <w:sz w:val="28"/>
          <w:szCs w:val="28"/>
          <w:lang w:eastAsia="en-US"/>
        </w:rPr>
        <w:t>6.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iegūst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iekšējo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summu,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paralelograma</w:t>
      </w:r>
    </w:p>
    <w:p w:rsidR="003163D0" w:rsidRPr="008F5CFD" w:rsidRDefault="008F5CFD" w:rsidP="008F5C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laukuma un romba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laukuma formulu.</w:t>
      </w:r>
    </w:p>
    <w:p w:rsidR="008F5CFD" w:rsidRDefault="008F5CFD" w:rsidP="008F5CF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2853B7" w:rsidRDefault="00E07BD8" w:rsidP="00633C3B">
      <w:pPr>
        <w:rPr>
          <w:i/>
          <w:sz w:val="28"/>
          <w:szCs w:val="28"/>
        </w:rPr>
      </w:pPr>
    </w:p>
    <w:p w:rsidR="008F5CFD" w:rsidRDefault="001047D3" w:rsidP="001047D3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047D3">
        <w:rPr>
          <w:rFonts w:eastAsia="MyriadPro-Regular"/>
          <w:sz w:val="28"/>
          <w:szCs w:val="28"/>
          <w:lang w:eastAsia="en-US"/>
        </w:rPr>
        <w:t>6.3. Doti 8 vienādi taisnleņķa trijstūri, kuru īsākā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1047D3">
        <w:rPr>
          <w:rFonts w:eastAsia="MyriadPro-Regular"/>
          <w:sz w:val="28"/>
          <w:szCs w:val="28"/>
          <w:lang w:eastAsia="en-US"/>
        </w:rPr>
        <w:t>malas ir 5 cm un 6 cm. No trijstū</w:t>
      </w:r>
      <w:r>
        <w:rPr>
          <w:rFonts w:eastAsia="MyriadPro-Regular"/>
          <w:sz w:val="28"/>
          <w:szCs w:val="28"/>
          <w:lang w:eastAsia="en-US"/>
        </w:rPr>
        <w:t xml:space="preserve">riem salikts </w:t>
      </w:r>
      <w:r w:rsidRPr="001047D3">
        <w:rPr>
          <w:rFonts w:eastAsia="MyriadPro-Regular"/>
          <w:sz w:val="28"/>
          <w:szCs w:val="28"/>
          <w:lang w:eastAsia="en-US"/>
        </w:rPr>
        <w:t>taisnstūris (zīm.).</w:t>
      </w:r>
    </w:p>
    <w:p w:rsidR="001047D3" w:rsidRDefault="001047D3" w:rsidP="001047D3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29734" cy="752475"/>
            <wp:effectExtent l="19050" t="0" r="0" b="0"/>
            <wp:docPr id="139" name="Attēls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34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7D3" w:rsidRPr="001047D3" w:rsidRDefault="001047D3" w:rsidP="001047D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047D3">
        <w:rPr>
          <w:rFonts w:eastAsia="MyriadPro-Regular"/>
          <w:sz w:val="28"/>
          <w:szCs w:val="28"/>
          <w:lang w:eastAsia="en-US"/>
        </w:rPr>
        <w:t>a) Aprēķini taisnstūra laukumu!</w:t>
      </w:r>
    </w:p>
    <w:p w:rsidR="001047D3" w:rsidRPr="001047D3" w:rsidRDefault="001047D3" w:rsidP="001047D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047D3">
        <w:rPr>
          <w:rFonts w:eastAsia="MyriadPro-Regular"/>
          <w:sz w:val="28"/>
          <w:szCs w:val="28"/>
          <w:lang w:eastAsia="en-US"/>
        </w:rPr>
        <w:t>b) Izmantojot dotos trijstūrus (varbūt tikai daž</w:t>
      </w:r>
      <w:r>
        <w:rPr>
          <w:rFonts w:eastAsia="MyriadPro-Regular"/>
          <w:sz w:val="28"/>
          <w:szCs w:val="28"/>
          <w:lang w:eastAsia="en-US"/>
        </w:rPr>
        <w:t xml:space="preserve">us </w:t>
      </w:r>
      <w:r w:rsidRPr="001047D3">
        <w:rPr>
          <w:rFonts w:eastAsia="MyriadPro-Regular"/>
          <w:sz w:val="28"/>
          <w:szCs w:val="28"/>
          <w:lang w:eastAsia="en-US"/>
        </w:rPr>
        <w:t>no tiem) izveido rombu!</w:t>
      </w:r>
    </w:p>
    <w:p w:rsidR="001047D3" w:rsidRPr="001047D3" w:rsidRDefault="001047D3" w:rsidP="001047D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047D3">
        <w:rPr>
          <w:rFonts w:eastAsia="MyriadPro-Regular"/>
          <w:sz w:val="28"/>
          <w:szCs w:val="28"/>
          <w:lang w:eastAsia="en-US"/>
        </w:rPr>
        <w:t>c) Aprēķini iegūtā romba laukumu!</w:t>
      </w:r>
    </w:p>
    <w:p w:rsidR="001047D3" w:rsidRPr="001047D3" w:rsidRDefault="001047D3" w:rsidP="001047D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1047D3">
        <w:rPr>
          <w:rFonts w:eastAsia="MyriadPro-Regular"/>
          <w:sz w:val="28"/>
          <w:szCs w:val="28"/>
          <w:lang w:eastAsia="en-US"/>
        </w:rPr>
        <w:t>d) Izsaki pieņē</w:t>
      </w:r>
      <w:r>
        <w:rPr>
          <w:rFonts w:eastAsia="MyriadPro-Regular"/>
          <w:sz w:val="28"/>
          <w:szCs w:val="28"/>
          <w:lang w:eastAsia="en-US"/>
        </w:rPr>
        <w:t xml:space="preserve">mumu par romba laukuma </w:t>
      </w:r>
      <w:r w:rsidRPr="001047D3">
        <w:rPr>
          <w:rFonts w:eastAsia="MyriadPro-Regular"/>
          <w:sz w:val="28"/>
          <w:szCs w:val="28"/>
          <w:lang w:eastAsia="en-US"/>
        </w:rPr>
        <w:t>aprēķināšanas formulu!</w:t>
      </w:r>
    </w:p>
    <w:sectPr w:rsidR="001047D3" w:rsidRPr="001047D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047D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047D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047D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047D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2011-07-14T10:42:00Z</dcterms:created>
  <dcterms:modified xsi:type="dcterms:W3CDTF">2011-07-14T10:42:00Z</dcterms:modified>
</cp:coreProperties>
</file>