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3D0A" w:rsidRPr="000574AE" w:rsidRDefault="000574AE" w:rsidP="000574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574AE">
        <w:rPr>
          <w:rFonts w:eastAsiaTheme="minorHAnsi"/>
          <w:b/>
          <w:bCs/>
          <w:sz w:val="28"/>
          <w:szCs w:val="28"/>
          <w:lang w:eastAsia="en-US"/>
        </w:rPr>
        <w:t>4.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viduslīnijas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0574AE" w:rsidRDefault="000574AE" w:rsidP="000574A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386166" w:rsidRDefault="00BF1A32" w:rsidP="00BF1A3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F1A32">
        <w:rPr>
          <w:rFonts w:eastAsia="MyriadPro-Regular"/>
          <w:sz w:val="28"/>
          <w:szCs w:val="28"/>
          <w:lang w:eastAsia="en-US"/>
        </w:rPr>
        <w:t xml:space="preserve">4.6. Viduslīnija </w:t>
      </w:r>
      <w:r w:rsidRPr="00BF1A32">
        <w:rPr>
          <w:rFonts w:eastAsia="MyriadPro-Regular"/>
          <w:i/>
          <w:iCs/>
          <w:sz w:val="28"/>
          <w:szCs w:val="28"/>
          <w:lang w:eastAsia="en-US"/>
        </w:rPr>
        <w:t xml:space="preserve">DE </w:t>
      </w:r>
      <w:r w:rsidRPr="00BF1A32">
        <w:rPr>
          <w:rFonts w:eastAsia="MyriadPro-Regular"/>
          <w:sz w:val="28"/>
          <w:szCs w:val="28"/>
          <w:lang w:eastAsia="en-US"/>
        </w:rPr>
        <w:t xml:space="preserve">sadala doto trijstūri </w:t>
      </w:r>
      <w:r w:rsidRPr="00BF1A32">
        <w:rPr>
          <w:rFonts w:eastAsia="MyriadPro-Regular"/>
          <w:i/>
          <w:iCs/>
          <w:sz w:val="28"/>
          <w:szCs w:val="28"/>
          <w:lang w:eastAsia="en-US"/>
        </w:rPr>
        <w:t>ABC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BF1A32">
        <w:rPr>
          <w:rFonts w:eastAsia="MyriadPro-Regular"/>
          <w:sz w:val="28"/>
          <w:szCs w:val="28"/>
          <w:lang w:eastAsia="en-US"/>
        </w:rPr>
        <w:t xml:space="preserve">trijstūrī </w:t>
      </w:r>
      <w:r w:rsidRPr="00BF1A32">
        <w:rPr>
          <w:rFonts w:eastAsia="MyriadPro-Regular"/>
          <w:i/>
          <w:iCs/>
          <w:sz w:val="28"/>
          <w:szCs w:val="28"/>
          <w:lang w:eastAsia="en-US"/>
        </w:rPr>
        <w:t xml:space="preserve">DBE </w:t>
      </w:r>
      <w:r w:rsidRPr="00BF1A32">
        <w:rPr>
          <w:rFonts w:eastAsia="MyriadPro-Regular"/>
          <w:sz w:val="28"/>
          <w:szCs w:val="28"/>
          <w:lang w:eastAsia="en-US"/>
        </w:rPr>
        <w:t xml:space="preserve">un trapecē </w:t>
      </w:r>
      <w:r w:rsidRPr="00BF1A32">
        <w:rPr>
          <w:rFonts w:eastAsia="MyriadPro-Regular"/>
          <w:i/>
          <w:iCs/>
          <w:sz w:val="28"/>
          <w:szCs w:val="28"/>
          <w:lang w:eastAsia="en-US"/>
        </w:rPr>
        <w:t xml:space="preserve">ADEC. </w:t>
      </w:r>
      <w:r w:rsidRPr="00BF1A32">
        <w:rPr>
          <w:rFonts w:eastAsia="MyriadPro-Regular"/>
          <w:sz w:val="28"/>
          <w:szCs w:val="28"/>
          <w:lang w:eastAsia="en-US"/>
        </w:rPr>
        <w:t>Izvirzi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BF1A32">
        <w:rPr>
          <w:rFonts w:eastAsia="MyriadPro-Regular"/>
          <w:sz w:val="28"/>
          <w:szCs w:val="28"/>
          <w:lang w:eastAsia="en-US"/>
        </w:rPr>
        <w:t xml:space="preserve">pieņēmumu par trijstūra </w:t>
      </w:r>
      <w:r w:rsidRPr="00BF1A32">
        <w:rPr>
          <w:rFonts w:eastAsia="MyriadPro-Regular"/>
          <w:i/>
          <w:iCs/>
          <w:sz w:val="28"/>
          <w:szCs w:val="28"/>
          <w:lang w:eastAsia="en-US"/>
        </w:rPr>
        <w:t xml:space="preserve">DBE </w:t>
      </w:r>
      <w:r w:rsidRPr="00BF1A32">
        <w:rPr>
          <w:rFonts w:eastAsia="MyriadPro-Regular"/>
          <w:sz w:val="28"/>
          <w:szCs w:val="28"/>
          <w:lang w:eastAsia="en-US"/>
        </w:rPr>
        <w:t>un trapeces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BF1A32">
        <w:rPr>
          <w:rFonts w:eastAsia="MyriadPro-Regular"/>
          <w:i/>
          <w:iCs/>
          <w:sz w:val="28"/>
          <w:szCs w:val="28"/>
          <w:lang w:eastAsia="en-US"/>
        </w:rPr>
        <w:t xml:space="preserve">ADEC </w:t>
      </w:r>
      <w:r w:rsidRPr="00BF1A32">
        <w:rPr>
          <w:rFonts w:eastAsia="MyriadPro-Regular"/>
          <w:sz w:val="28"/>
          <w:szCs w:val="28"/>
          <w:lang w:eastAsia="en-US"/>
        </w:rPr>
        <w:t>laukumu attiecību, un pamato to!</w:t>
      </w:r>
    </w:p>
    <w:p w:rsidR="00BF1A32" w:rsidRPr="00BF1A32" w:rsidRDefault="00BF1A32" w:rsidP="00BF1A32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453795" cy="1000125"/>
            <wp:effectExtent l="19050" t="0" r="365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9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A32" w:rsidRPr="00BF1A3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F1A3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F1A3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F1A3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F1A3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2011-07-14T14:47:00Z</dcterms:created>
  <dcterms:modified xsi:type="dcterms:W3CDTF">2011-07-14T14:47:00Z</dcterms:modified>
</cp:coreProperties>
</file>