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87CE1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9. Izveido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no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dotajā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plaknes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figūrā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vai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sadala doto figūru</w:t>
      </w:r>
    </w:p>
    <w:p w:rsidR="00A724F7" w:rsidRPr="00687CE1" w:rsidRDefault="00687CE1" w:rsidP="00687CE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87CE1">
        <w:rPr>
          <w:rFonts w:eastAsiaTheme="minorHAnsi"/>
          <w:b/>
          <w:bCs/>
          <w:sz w:val="28"/>
          <w:szCs w:val="28"/>
          <w:lang w:eastAsia="en-US"/>
        </w:rPr>
        <w:t>atbilstoš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 uzdevuma </w:t>
      </w:r>
      <w:r w:rsidRPr="00687CE1">
        <w:rPr>
          <w:rFonts w:eastAsiaTheme="minorHAnsi"/>
          <w:b/>
          <w:bCs/>
          <w:sz w:val="28"/>
          <w:szCs w:val="28"/>
          <w:lang w:eastAsia="en-US"/>
        </w:rPr>
        <w:t>nosacījumiem.</w:t>
      </w:r>
    </w:p>
    <w:p w:rsidR="00687CE1" w:rsidRDefault="00687CE1" w:rsidP="00687CE1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687CE1" w:rsidRPr="00304432" w:rsidRDefault="00304432" w:rsidP="00304432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304432">
        <w:rPr>
          <w:rFonts w:eastAsia="MyriadPro-Regular"/>
          <w:sz w:val="28"/>
          <w:szCs w:val="28"/>
          <w:lang w:eastAsia="en-US"/>
        </w:rPr>
        <w:t>9.2. Sagriez ar vienu taisnu griezienu vienādsā</w:t>
      </w:r>
      <w:r>
        <w:rPr>
          <w:rFonts w:eastAsia="MyriadPro-Regular"/>
          <w:sz w:val="28"/>
          <w:szCs w:val="28"/>
          <w:lang w:eastAsia="en-US"/>
        </w:rPr>
        <w:t xml:space="preserve">nu </w:t>
      </w:r>
      <w:r w:rsidRPr="00304432">
        <w:rPr>
          <w:rFonts w:eastAsia="MyriadPro-Regular"/>
          <w:sz w:val="28"/>
          <w:szCs w:val="28"/>
          <w:lang w:eastAsia="en-US"/>
        </w:rPr>
        <w:t>trapeci divās trapecē</w:t>
      </w:r>
      <w:r>
        <w:rPr>
          <w:rFonts w:eastAsia="MyriadPro-Regular"/>
          <w:sz w:val="28"/>
          <w:szCs w:val="28"/>
          <w:lang w:eastAsia="en-US"/>
        </w:rPr>
        <w:t xml:space="preserve">s, kuras nav ne </w:t>
      </w:r>
      <w:r w:rsidRPr="00304432">
        <w:rPr>
          <w:rFonts w:eastAsia="MyriadPro-Regular"/>
          <w:sz w:val="28"/>
          <w:szCs w:val="28"/>
          <w:lang w:eastAsia="en-US"/>
        </w:rPr>
        <w:t>taisnleņķa trapece, ne vienādsā</w:t>
      </w:r>
      <w:r>
        <w:rPr>
          <w:rFonts w:eastAsia="MyriadPro-Regular"/>
          <w:sz w:val="28"/>
          <w:szCs w:val="28"/>
          <w:lang w:eastAsia="en-US"/>
        </w:rPr>
        <w:t xml:space="preserve">nu trapece. </w:t>
      </w:r>
      <w:r w:rsidRPr="00304432">
        <w:rPr>
          <w:rFonts w:eastAsia="MyriadPro-Regular"/>
          <w:sz w:val="28"/>
          <w:szCs w:val="28"/>
          <w:lang w:eastAsia="en-US"/>
        </w:rPr>
        <w:t>Pamato risinājumu!</w:t>
      </w:r>
    </w:p>
    <w:sectPr w:rsidR="00687CE1" w:rsidRPr="00304432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04432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0443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04432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04432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724F7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2011-07-14T15:11:00Z</dcterms:created>
  <dcterms:modified xsi:type="dcterms:W3CDTF">2011-07-14T15:11:00Z</dcterms:modified>
</cp:coreProperties>
</file>