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E5522D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PITAGORA TEORĒMA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446E6F" w:rsidRPr="00446E6F" w:rsidRDefault="00446E6F" w:rsidP="00446E6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 Lieto Pitagora </w:t>
      </w:r>
      <w:r w:rsidRPr="00446E6F">
        <w:rPr>
          <w:rFonts w:eastAsiaTheme="minorHAnsi"/>
          <w:b/>
          <w:bCs/>
          <w:sz w:val="28"/>
          <w:szCs w:val="28"/>
          <w:lang w:eastAsia="en-US"/>
        </w:rPr>
        <w:t>teorēmu trijstūru un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46E6F">
        <w:rPr>
          <w:rFonts w:eastAsiaTheme="minorHAnsi"/>
          <w:b/>
          <w:bCs/>
          <w:sz w:val="28"/>
          <w:szCs w:val="28"/>
          <w:lang w:eastAsia="en-US"/>
        </w:rPr>
        <w:t>četrstū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ru elementu </w:t>
      </w:r>
      <w:r w:rsidRPr="00446E6F">
        <w:rPr>
          <w:rFonts w:eastAsiaTheme="minorHAnsi"/>
          <w:b/>
          <w:bCs/>
          <w:sz w:val="28"/>
          <w:szCs w:val="28"/>
          <w:lang w:eastAsia="en-US"/>
        </w:rPr>
        <w:t>un laukumu</w:t>
      </w:r>
    </w:p>
    <w:p w:rsidR="00E5522D" w:rsidRPr="00446E6F" w:rsidRDefault="00446E6F" w:rsidP="00446E6F">
      <w:pPr>
        <w:rPr>
          <w:rFonts w:eastAsiaTheme="minorHAnsi"/>
          <w:b/>
          <w:bCs/>
          <w:sz w:val="28"/>
          <w:szCs w:val="28"/>
          <w:lang w:eastAsia="en-US"/>
        </w:rPr>
      </w:pPr>
      <w:r w:rsidRPr="00446E6F">
        <w:rPr>
          <w:rFonts w:eastAsiaTheme="minorHAnsi"/>
          <w:b/>
          <w:bCs/>
          <w:sz w:val="28"/>
          <w:szCs w:val="28"/>
          <w:lang w:eastAsia="en-US"/>
        </w:rPr>
        <w:t>aprēķināšanā.</w:t>
      </w:r>
    </w:p>
    <w:p w:rsidR="00446E6F" w:rsidRPr="00DE1EA5" w:rsidRDefault="00446E6F" w:rsidP="00446E6F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3F304C" w:rsidRDefault="00E07BD8" w:rsidP="00633C3B">
      <w:pPr>
        <w:rPr>
          <w:i/>
          <w:sz w:val="28"/>
          <w:szCs w:val="28"/>
        </w:rPr>
      </w:pPr>
    </w:p>
    <w:p w:rsidR="002C464E" w:rsidRDefault="00446E6F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 w:rsidRPr="00446E6F">
        <w:rPr>
          <w:rFonts w:eastAsia="MyriadPro-Regular"/>
          <w:sz w:val="28"/>
          <w:szCs w:val="28"/>
          <w:lang w:eastAsia="en-US"/>
        </w:rPr>
        <w:t xml:space="preserve">2.1. Dots taisnleņķa trijstūris </w:t>
      </w:r>
      <w:r w:rsidRPr="00446E6F">
        <w:rPr>
          <w:rFonts w:eastAsia="MyriadPro-Regular"/>
          <w:i/>
          <w:iCs/>
          <w:sz w:val="28"/>
          <w:szCs w:val="28"/>
          <w:lang w:eastAsia="en-US"/>
        </w:rPr>
        <w:t xml:space="preserve">ABC </w:t>
      </w:r>
      <w:r w:rsidRPr="00446E6F">
        <w:rPr>
          <w:rFonts w:eastAsia="MyriadPro-Regular"/>
          <w:sz w:val="28"/>
          <w:szCs w:val="28"/>
          <w:lang w:eastAsia="en-US"/>
        </w:rPr>
        <w:t>(sk. zī</w:t>
      </w:r>
      <w:r>
        <w:rPr>
          <w:rFonts w:eastAsia="MyriadPro-Regular"/>
          <w:sz w:val="28"/>
          <w:szCs w:val="28"/>
          <w:lang w:eastAsia="en-US"/>
        </w:rPr>
        <w:t xml:space="preserve">m.). Savieno </w:t>
      </w:r>
      <w:r w:rsidRPr="00446E6F">
        <w:rPr>
          <w:rFonts w:eastAsia="MyriadPro-Regular"/>
          <w:sz w:val="28"/>
          <w:szCs w:val="28"/>
          <w:lang w:eastAsia="en-US"/>
        </w:rPr>
        <w:t>izteiksmes, lai izveidotos patiesas vienādības!</w:t>
      </w:r>
    </w:p>
    <w:p w:rsid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</w:p>
    <w:p w:rsid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 w:rsidRPr="00EE622A">
        <w:rPr>
          <w:rFonts w:eastAsia="MyriadPro-Regular"/>
          <w:sz w:val="28"/>
          <w:szCs w:val="28"/>
          <w:lang w:eastAsia="en-US"/>
        </w:rPr>
        <w:drawing>
          <wp:inline distT="0" distB="0" distL="0" distR="0">
            <wp:extent cx="2647950" cy="936204"/>
            <wp:effectExtent l="19050" t="0" r="0" b="0"/>
            <wp:docPr id="2" name="Attēls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</w:p>
    <w:p w:rsidR="00EE622A" w:rsidRP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c</w:t>
      </w:r>
      <w:r>
        <w:rPr>
          <w:rFonts w:eastAsia="MyriadPro-Regular"/>
          <w:sz w:val="28"/>
          <w:szCs w:val="28"/>
          <w:vertAlign w:val="superscript"/>
          <w:lang w:eastAsia="en-US"/>
        </w:rPr>
        <w:t xml:space="preserve">2 </w:t>
      </w:r>
      <w:r>
        <w:rPr>
          <w:rFonts w:eastAsia="MyriadPro-Regular"/>
          <w:sz w:val="28"/>
          <w:szCs w:val="28"/>
          <w:lang w:eastAsia="en-US"/>
        </w:rPr>
        <w:t>=</w:t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>c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-a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</w:p>
    <w:p w:rsidR="00EE622A" w:rsidRP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b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=</w:t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>c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+a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</w:p>
    <w:p w:rsid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a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=</w:t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>b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+a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</w:p>
    <w:p w:rsid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>c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-b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</w:p>
    <w:p w:rsid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 xml:space="preserve">         </w:t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>c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+b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</w:p>
    <w:p w:rsidR="00EE622A" w:rsidRP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>b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-a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</w:p>
    <w:p w:rsidR="00EE622A" w:rsidRDefault="00EE622A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</w:p>
    <w:p w:rsidR="00446E6F" w:rsidRPr="00446E6F" w:rsidRDefault="00446E6F" w:rsidP="00446E6F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</w:p>
    <w:sectPr w:rsidR="00446E6F" w:rsidRPr="00446E6F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AD0" w:rsidRDefault="008E6AD0" w:rsidP="002D436C">
      <w:r>
        <w:separator/>
      </w:r>
    </w:p>
  </w:endnote>
  <w:endnote w:type="continuationSeparator" w:id="1">
    <w:p w:rsidR="008E6AD0" w:rsidRDefault="008E6AD0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AD7B5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8E6AD0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AD7B5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E622A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8E6AD0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AD0" w:rsidRDefault="008E6AD0" w:rsidP="002D436C">
      <w:r>
        <w:separator/>
      </w:r>
    </w:p>
  </w:footnote>
  <w:footnote w:type="continuationSeparator" w:id="1">
    <w:p w:rsidR="008E6AD0" w:rsidRDefault="008E6AD0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AD7B5D" w:rsidRPr="00AD7B5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8E6AD0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86ED2"/>
    <w:multiLevelType w:val="hybridMultilevel"/>
    <w:tmpl w:val="F2400C28"/>
    <w:lvl w:ilvl="0" w:tplc="B636D3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D543661"/>
    <w:multiLevelType w:val="multilevel"/>
    <w:tmpl w:val="D43A4B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209D3"/>
    <w:rsid w:val="000322DD"/>
    <w:rsid w:val="00040C15"/>
    <w:rsid w:val="000427FB"/>
    <w:rsid w:val="000452A6"/>
    <w:rsid w:val="00051F95"/>
    <w:rsid w:val="000574AE"/>
    <w:rsid w:val="000758C0"/>
    <w:rsid w:val="000A1AB4"/>
    <w:rsid w:val="000A4E78"/>
    <w:rsid w:val="000B1992"/>
    <w:rsid w:val="000C7069"/>
    <w:rsid w:val="000E095A"/>
    <w:rsid w:val="000F36B5"/>
    <w:rsid w:val="00103DFD"/>
    <w:rsid w:val="00113D17"/>
    <w:rsid w:val="0011477C"/>
    <w:rsid w:val="00123BD0"/>
    <w:rsid w:val="00141914"/>
    <w:rsid w:val="00143C82"/>
    <w:rsid w:val="00145382"/>
    <w:rsid w:val="00160838"/>
    <w:rsid w:val="001615AA"/>
    <w:rsid w:val="001620B8"/>
    <w:rsid w:val="00163341"/>
    <w:rsid w:val="00184AF6"/>
    <w:rsid w:val="00185733"/>
    <w:rsid w:val="00185A81"/>
    <w:rsid w:val="00187950"/>
    <w:rsid w:val="001931BE"/>
    <w:rsid w:val="001934DA"/>
    <w:rsid w:val="001A0B27"/>
    <w:rsid w:val="001A658B"/>
    <w:rsid w:val="001B64D1"/>
    <w:rsid w:val="001D50EE"/>
    <w:rsid w:val="001E2442"/>
    <w:rsid w:val="001E288B"/>
    <w:rsid w:val="001F2110"/>
    <w:rsid w:val="001F7494"/>
    <w:rsid w:val="001F76B6"/>
    <w:rsid w:val="002168E7"/>
    <w:rsid w:val="00220BEF"/>
    <w:rsid w:val="0022239D"/>
    <w:rsid w:val="002258AA"/>
    <w:rsid w:val="00237E19"/>
    <w:rsid w:val="00241A94"/>
    <w:rsid w:val="00243DFC"/>
    <w:rsid w:val="00253E69"/>
    <w:rsid w:val="002874C7"/>
    <w:rsid w:val="00294F8B"/>
    <w:rsid w:val="002A0606"/>
    <w:rsid w:val="002A0F5D"/>
    <w:rsid w:val="002C464E"/>
    <w:rsid w:val="002D2A7F"/>
    <w:rsid w:val="002D436C"/>
    <w:rsid w:val="002E54CD"/>
    <w:rsid w:val="002F2D8E"/>
    <w:rsid w:val="00300FB0"/>
    <w:rsid w:val="0030326D"/>
    <w:rsid w:val="00304432"/>
    <w:rsid w:val="00314F31"/>
    <w:rsid w:val="00316EB0"/>
    <w:rsid w:val="00317C55"/>
    <w:rsid w:val="00320054"/>
    <w:rsid w:val="00324AC6"/>
    <w:rsid w:val="00330500"/>
    <w:rsid w:val="00342A11"/>
    <w:rsid w:val="00346C4B"/>
    <w:rsid w:val="0035483F"/>
    <w:rsid w:val="00355C29"/>
    <w:rsid w:val="003747DA"/>
    <w:rsid w:val="003849C4"/>
    <w:rsid w:val="00386166"/>
    <w:rsid w:val="00390052"/>
    <w:rsid w:val="003953C6"/>
    <w:rsid w:val="003954A8"/>
    <w:rsid w:val="003A7149"/>
    <w:rsid w:val="003A7322"/>
    <w:rsid w:val="003B3F88"/>
    <w:rsid w:val="003C1630"/>
    <w:rsid w:val="003C43F3"/>
    <w:rsid w:val="003C563B"/>
    <w:rsid w:val="003E58B1"/>
    <w:rsid w:val="003F304C"/>
    <w:rsid w:val="00402C50"/>
    <w:rsid w:val="004210C7"/>
    <w:rsid w:val="00421A3B"/>
    <w:rsid w:val="00425324"/>
    <w:rsid w:val="00433EBE"/>
    <w:rsid w:val="00442CA1"/>
    <w:rsid w:val="00446A0A"/>
    <w:rsid w:val="00446E6F"/>
    <w:rsid w:val="00455F38"/>
    <w:rsid w:val="004574E2"/>
    <w:rsid w:val="004C33AD"/>
    <w:rsid w:val="004D64A1"/>
    <w:rsid w:val="004D6FBA"/>
    <w:rsid w:val="004F4084"/>
    <w:rsid w:val="004F6C77"/>
    <w:rsid w:val="004F7AC1"/>
    <w:rsid w:val="00515506"/>
    <w:rsid w:val="005417B3"/>
    <w:rsid w:val="0055210B"/>
    <w:rsid w:val="0056382B"/>
    <w:rsid w:val="005644A5"/>
    <w:rsid w:val="005825C1"/>
    <w:rsid w:val="005A2753"/>
    <w:rsid w:val="005A38C9"/>
    <w:rsid w:val="005A3BA5"/>
    <w:rsid w:val="005C0FC3"/>
    <w:rsid w:val="005D3831"/>
    <w:rsid w:val="005E5F3C"/>
    <w:rsid w:val="005E7EEA"/>
    <w:rsid w:val="005F0DE8"/>
    <w:rsid w:val="005F1E64"/>
    <w:rsid w:val="005F39E8"/>
    <w:rsid w:val="006000D4"/>
    <w:rsid w:val="006108FF"/>
    <w:rsid w:val="00633C3B"/>
    <w:rsid w:val="00636457"/>
    <w:rsid w:val="00636EEA"/>
    <w:rsid w:val="00637BD3"/>
    <w:rsid w:val="00640096"/>
    <w:rsid w:val="006743A3"/>
    <w:rsid w:val="00674A4D"/>
    <w:rsid w:val="00686E5F"/>
    <w:rsid w:val="00687CE1"/>
    <w:rsid w:val="00691ED1"/>
    <w:rsid w:val="006C2F41"/>
    <w:rsid w:val="006C4AF8"/>
    <w:rsid w:val="006C5CCB"/>
    <w:rsid w:val="006E3E03"/>
    <w:rsid w:val="006E4447"/>
    <w:rsid w:val="006F034A"/>
    <w:rsid w:val="006F4111"/>
    <w:rsid w:val="00703118"/>
    <w:rsid w:val="0070363E"/>
    <w:rsid w:val="007105CA"/>
    <w:rsid w:val="007217DD"/>
    <w:rsid w:val="007554D1"/>
    <w:rsid w:val="007570FE"/>
    <w:rsid w:val="0076492D"/>
    <w:rsid w:val="007736AF"/>
    <w:rsid w:val="00781B2F"/>
    <w:rsid w:val="0078308E"/>
    <w:rsid w:val="007B3B50"/>
    <w:rsid w:val="007C51EC"/>
    <w:rsid w:val="007D6EAE"/>
    <w:rsid w:val="007E0882"/>
    <w:rsid w:val="007E2CD1"/>
    <w:rsid w:val="007E72A4"/>
    <w:rsid w:val="007F5DBB"/>
    <w:rsid w:val="00801C4E"/>
    <w:rsid w:val="008160A9"/>
    <w:rsid w:val="00826F12"/>
    <w:rsid w:val="00842245"/>
    <w:rsid w:val="008506C5"/>
    <w:rsid w:val="008608C5"/>
    <w:rsid w:val="00866169"/>
    <w:rsid w:val="00871D18"/>
    <w:rsid w:val="008744BE"/>
    <w:rsid w:val="008A14E6"/>
    <w:rsid w:val="008A3E55"/>
    <w:rsid w:val="008A4278"/>
    <w:rsid w:val="008B133F"/>
    <w:rsid w:val="008B747E"/>
    <w:rsid w:val="008D5284"/>
    <w:rsid w:val="008E6AD0"/>
    <w:rsid w:val="00910CEE"/>
    <w:rsid w:val="00915D86"/>
    <w:rsid w:val="009163C8"/>
    <w:rsid w:val="00921291"/>
    <w:rsid w:val="00941ECD"/>
    <w:rsid w:val="00950434"/>
    <w:rsid w:val="00951B6B"/>
    <w:rsid w:val="0095582D"/>
    <w:rsid w:val="009628EE"/>
    <w:rsid w:val="009665A5"/>
    <w:rsid w:val="00976BFB"/>
    <w:rsid w:val="009A096B"/>
    <w:rsid w:val="009A64C5"/>
    <w:rsid w:val="009B1D12"/>
    <w:rsid w:val="009C2CBE"/>
    <w:rsid w:val="009D4906"/>
    <w:rsid w:val="009D7E68"/>
    <w:rsid w:val="009E08E0"/>
    <w:rsid w:val="009E771A"/>
    <w:rsid w:val="009F1CD7"/>
    <w:rsid w:val="009F3D53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6539F"/>
    <w:rsid w:val="00A71BFC"/>
    <w:rsid w:val="00A724F7"/>
    <w:rsid w:val="00A8659D"/>
    <w:rsid w:val="00A86D90"/>
    <w:rsid w:val="00A9209C"/>
    <w:rsid w:val="00A92657"/>
    <w:rsid w:val="00AD2862"/>
    <w:rsid w:val="00AD7B5D"/>
    <w:rsid w:val="00AE6586"/>
    <w:rsid w:val="00AF3141"/>
    <w:rsid w:val="00AF784E"/>
    <w:rsid w:val="00B1033E"/>
    <w:rsid w:val="00B26F25"/>
    <w:rsid w:val="00B33D0A"/>
    <w:rsid w:val="00B36912"/>
    <w:rsid w:val="00B67412"/>
    <w:rsid w:val="00B71D05"/>
    <w:rsid w:val="00B82A86"/>
    <w:rsid w:val="00B86D91"/>
    <w:rsid w:val="00B87AE0"/>
    <w:rsid w:val="00B92776"/>
    <w:rsid w:val="00B964CE"/>
    <w:rsid w:val="00B969DC"/>
    <w:rsid w:val="00BB0418"/>
    <w:rsid w:val="00BB0432"/>
    <w:rsid w:val="00BB6589"/>
    <w:rsid w:val="00BC2DC3"/>
    <w:rsid w:val="00BD13E7"/>
    <w:rsid w:val="00BD7C61"/>
    <w:rsid w:val="00BE1AFF"/>
    <w:rsid w:val="00BE21C8"/>
    <w:rsid w:val="00BF1A32"/>
    <w:rsid w:val="00BF5FA4"/>
    <w:rsid w:val="00BF7980"/>
    <w:rsid w:val="00C02659"/>
    <w:rsid w:val="00C151A6"/>
    <w:rsid w:val="00C22CE8"/>
    <w:rsid w:val="00C35C43"/>
    <w:rsid w:val="00C4427A"/>
    <w:rsid w:val="00C6144D"/>
    <w:rsid w:val="00C63830"/>
    <w:rsid w:val="00C77D85"/>
    <w:rsid w:val="00C87B81"/>
    <w:rsid w:val="00CC4D2A"/>
    <w:rsid w:val="00CC67C6"/>
    <w:rsid w:val="00CD15A1"/>
    <w:rsid w:val="00CD4E8B"/>
    <w:rsid w:val="00CE2F05"/>
    <w:rsid w:val="00CF6530"/>
    <w:rsid w:val="00CF69CE"/>
    <w:rsid w:val="00D05021"/>
    <w:rsid w:val="00D064E2"/>
    <w:rsid w:val="00D10E96"/>
    <w:rsid w:val="00D143CB"/>
    <w:rsid w:val="00D24A0A"/>
    <w:rsid w:val="00D25D3C"/>
    <w:rsid w:val="00D30C65"/>
    <w:rsid w:val="00D31C1A"/>
    <w:rsid w:val="00D41111"/>
    <w:rsid w:val="00D4303A"/>
    <w:rsid w:val="00D476E3"/>
    <w:rsid w:val="00D6168C"/>
    <w:rsid w:val="00D67983"/>
    <w:rsid w:val="00D76D7B"/>
    <w:rsid w:val="00D8490A"/>
    <w:rsid w:val="00D87B24"/>
    <w:rsid w:val="00D91A63"/>
    <w:rsid w:val="00DB3CCA"/>
    <w:rsid w:val="00DB6E67"/>
    <w:rsid w:val="00DE0AF9"/>
    <w:rsid w:val="00DE1EA5"/>
    <w:rsid w:val="00DE3F54"/>
    <w:rsid w:val="00DE5283"/>
    <w:rsid w:val="00E07BD8"/>
    <w:rsid w:val="00E167BA"/>
    <w:rsid w:val="00E21E5A"/>
    <w:rsid w:val="00E26D8C"/>
    <w:rsid w:val="00E5522D"/>
    <w:rsid w:val="00E702ED"/>
    <w:rsid w:val="00E76378"/>
    <w:rsid w:val="00E76DE1"/>
    <w:rsid w:val="00E810A9"/>
    <w:rsid w:val="00E832B4"/>
    <w:rsid w:val="00E871A6"/>
    <w:rsid w:val="00EA3E28"/>
    <w:rsid w:val="00EA50E9"/>
    <w:rsid w:val="00EA5A0F"/>
    <w:rsid w:val="00EB7FB6"/>
    <w:rsid w:val="00EC2F09"/>
    <w:rsid w:val="00EC6239"/>
    <w:rsid w:val="00ED2005"/>
    <w:rsid w:val="00EE622A"/>
    <w:rsid w:val="00F07825"/>
    <w:rsid w:val="00F208A2"/>
    <w:rsid w:val="00F25284"/>
    <w:rsid w:val="00F343F5"/>
    <w:rsid w:val="00F41953"/>
    <w:rsid w:val="00F506FE"/>
    <w:rsid w:val="00F53FA9"/>
    <w:rsid w:val="00F579B3"/>
    <w:rsid w:val="00F65E37"/>
    <w:rsid w:val="00F74EDF"/>
    <w:rsid w:val="00F948D6"/>
    <w:rsid w:val="00F96E5D"/>
    <w:rsid w:val="00FA21CE"/>
    <w:rsid w:val="00FE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4</cp:revision>
  <dcterms:created xsi:type="dcterms:W3CDTF">2011-07-14T18:34:00Z</dcterms:created>
  <dcterms:modified xsi:type="dcterms:W3CDTF">2011-08-31T18:35:00Z</dcterms:modified>
</cp:coreProperties>
</file>