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514D6A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7B3B50" w:rsidRDefault="007B3B50" w:rsidP="007B3B50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1. Izprot jēdzienus: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vesela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daļveida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daļveida vienādojums.</w:t>
      </w:r>
    </w:p>
    <w:p w:rsidR="007B3B50" w:rsidRPr="007B3B50" w:rsidRDefault="007B3B50" w:rsidP="007B3B5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7B3B50" w:rsidRPr="007B3B50" w:rsidRDefault="007B3B50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3B50">
        <w:rPr>
          <w:rFonts w:eastAsia="MyriadPro-Regular"/>
          <w:sz w:val="28"/>
          <w:szCs w:val="28"/>
          <w:lang w:eastAsia="en-US"/>
        </w:rPr>
        <w:t>1.1. Ieraksti tabulā izteiksmes veidam atbilstošos</w:t>
      </w:r>
    </w:p>
    <w:p w:rsidR="007B3B50" w:rsidRPr="007B3B50" w:rsidRDefault="007B3B50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3B50">
        <w:rPr>
          <w:rFonts w:eastAsia="MyriadPro-Regular"/>
          <w:sz w:val="28"/>
          <w:szCs w:val="28"/>
          <w:lang w:eastAsia="en-US"/>
        </w:rPr>
        <w:t>burtus!</w:t>
      </w:r>
    </w:p>
    <w:p w:rsidR="007B3B50" w:rsidRPr="007B3B50" w:rsidRDefault="007B3B50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3B50">
        <w:rPr>
          <w:rFonts w:eastAsia="MyriadPro-Regular"/>
          <w:sz w:val="28"/>
          <w:szCs w:val="28"/>
          <w:lang w:eastAsia="en-US"/>
        </w:rPr>
        <w:t>A – skaitliska izteiksme</w:t>
      </w:r>
    </w:p>
    <w:p w:rsidR="007B3B50" w:rsidRPr="007B3B50" w:rsidRDefault="007B3B50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3B50">
        <w:rPr>
          <w:rFonts w:eastAsia="MyriadPro-Regular"/>
          <w:sz w:val="28"/>
          <w:szCs w:val="28"/>
          <w:lang w:eastAsia="en-US"/>
        </w:rPr>
        <w:t>B – daļveida izteiksme</w:t>
      </w:r>
    </w:p>
    <w:p w:rsidR="008D5284" w:rsidRDefault="007B3B50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B3B50">
        <w:rPr>
          <w:rFonts w:eastAsia="MyriadPro-Regular"/>
          <w:sz w:val="28"/>
          <w:szCs w:val="28"/>
          <w:lang w:eastAsia="en-US"/>
        </w:rPr>
        <w:t>C – vesela izteiksme</w:t>
      </w:r>
    </w:p>
    <w:p w:rsidR="00514D6A" w:rsidRDefault="00514D6A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14D6A" w:rsidRDefault="00514D6A" w:rsidP="007B3B5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tbl>
      <w:tblPr>
        <w:tblStyle w:val="Reatabula"/>
        <w:tblW w:w="0" w:type="auto"/>
        <w:tblLook w:val="04A0"/>
      </w:tblPr>
      <w:tblGrid>
        <w:gridCol w:w="1384"/>
        <w:gridCol w:w="1701"/>
      </w:tblGrid>
      <w:tr w:rsidR="00514D6A" w:rsidTr="00514D6A">
        <w:tc>
          <w:tcPr>
            <w:tcW w:w="1384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  <w:r w:rsidRPr="00514D6A">
              <w:rPr>
                <w:rFonts w:eastAsia="MyriadPro-It"/>
                <w:i/>
                <w:iCs/>
                <w:position w:val="-24"/>
                <w:sz w:val="28"/>
                <w:szCs w:val="28"/>
                <w:lang w:eastAsia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pt;height:30.75pt" o:ole="">
                  <v:imagedata r:id="rId8" o:title=""/>
                </v:shape>
                <o:OLEObject Type="Embed" ProgID="Equation.3" ShapeID="_x0000_i1028" DrawAspect="Content" ObjectID="_1376332264" r:id="rId9"/>
              </w:object>
            </w:r>
          </w:p>
        </w:tc>
        <w:tc>
          <w:tcPr>
            <w:tcW w:w="1701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14D6A" w:rsidTr="00514D6A">
        <w:tc>
          <w:tcPr>
            <w:tcW w:w="1384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  <w:r w:rsidRPr="00514D6A">
              <w:rPr>
                <w:rFonts w:eastAsia="MyriadPro-It"/>
                <w:i/>
                <w:iCs/>
                <w:position w:val="-24"/>
                <w:sz w:val="28"/>
                <w:szCs w:val="28"/>
                <w:lang w:eastAsia="en-US"/>
              </w:rPr>
              <w:object w:dxaOrig="240" w:dyaOrig="620">
                <v:shape id="_x0000_i1032" type="#_x0000_t75" style="width:12pt;height:30.75pt" o:ole="">
                  <v:imagedata r:id="rId10" o:title=""/>
                </v:shape>
                <o:OLEObject Type="Embed" ProgID="Equation.3" ShapeID="_x0000_i1032" DrawAspect="Content" ObjectID="_1376332265" r:id="rId11"/>
              </w:object>
            </w:r>
          </w:p>
        </w:tc>
        <w:tc>
          <w:tcPr>
            <w:tcW w:w="1701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14D6A" w:rsidTr="00514D6A">
        <w:tc>
          <w:tcPr>
            <w:tcW w:w="1384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  <w:r w:rsidRPr="00514D6A">
              <w:rPr>
                <w:rFonts w:eastAsia="MyriadPro-It"/>
                <w:i/>
                <w:iCs/>
                <w:position w:val="-24"/>
                <w:sz w:val="28"/>
                <w:szCs w:val="28"/>
                <w:lang w:eastAsia="en-US"/>
              </w:rPr>
              <w:object w:dxaOrig="980" w:dyaOrig="620">
                <v:shape id="_x0000_i1047" type="#_x0000_t75" style="width:48.75pt;height:30.75pt" o:ole="">
                  <v:imagedata r:id="rId12" o:title=""/>
                </v:shape>
                <o:OLEObject Type="Embed" ProgID="Equation.3" ShapeID="_x0000_i1047" DrawAspect="Content" ObjectID="_1376332266" r:id="rId13"/>
              </w:object>
            </w:r>
          </w:p>
        </w:tc>
        <w:tc>
          <w:tcPr>
            <w:tcW w:w="1701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14D6A" w:rsidTr="00514D6A">
        <w:tc>
          <w:tcPr>
            <w:tcW w:w="1384" w:type="dxa"/>
          </w:tcPr>
          <w:p w:rsidR="00514D6A" w:rsidRP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Cs/>
                <w:sz w:val="28"/>
                <w:szCs w:val="28"/>
                <w:lang w:eastAsia="en-US"/>
              </w:rPr>
            </w:pPr>
            <w:r w:rsidRPr="00514D6A">
              <w:rPr>
                <w:rFonts w:eastAsia="MyriadPro-It"/>
                <w:iCs/>
                <w:sz w:val="28"/>
                <w:szCs w:val="28"/>
                <w:lang w:eastAsia="en-US"/>
              </w:rPr>
              <w:t>4xy-5</w:t>
            </w:r>
          </w:p>
        </w:tc>
        <w:tc>
          <w:tcPr>
            <w:tcW w:w="1701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14D6A" w:rsidTr="00514D6A">
        <w:tc>
          <w:tcPr>
            <w:tcW w:w="1384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  <w:r w:rsidRPr="00514D6A">
              <w:rPr>
                <w:rFonts w:eastAsia="MyriadPro-It"/>
                <w:i/>
                <w:iCs/>
                <w:position w:val="-24"/>
                <w:sz w:val="28"/>
                <w:szCs w:val="28"/>
                <w:lang w:eastAsia="en-US"/>
              </w:rPr>
              <w:object w:dxaOrig="580" w:dyaOrig="620">
                <v:shape id="_x0000_i1048" type="#_x0000_t75" style="width:29.25pt;height:30.75pt" o:ole="">
                  <v:imagedata r:id="rId14" o:title=""/>
                </v:shape>
                <o:OLEObject Type="Embed" ProgID="Equation.3" ShapeID="_x0000_i1048" DrawAspect="Content" ObjectID="_1376332267" r:id="rId15"/>
              </w:object>
            </w:r>
          </w:p>
        </w:tc>
        <w:tc>
          <w:tcPr>
            <w:tcW w:w="1701" w:type="dxa"/>
          </w:tcPr>
          <w:p w:rsidR="00514D6A" w:rsidRDefault="00514D6A" w:rsidP="007B3B50">
            <w:pPr>
              <w:autoSpaceDE w:val="0"/>
              <w:autoSpaceDN w:val="0"/>
              <w:adjustRightInd w:val="0"/>
              <w:rPr>
                <w:rFonts w:eastAsia="MyriadPro-It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514D6A" w:rsidRPr="007B3B50" w:rsidRDefault="00514D6A" w:rsidP="007B3B50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3953C6" w:rsidRPr="007B3B50" w:rsidRDefault="003953C6" w:rsidP="003953C6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sectPr w:rsidR="003953C6" w:rsidRPr="007B3B50" w:rsidSect="009D2FAE">
      <w:headerReference w:type="default" r:id="rId16"/>
      <w:footerReference w:type="even" r:id="rId17"/>
      <w:footerReference w:type="default" r:id="rId1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F7B8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14D6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F7B8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4D6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14D6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1F7B86" w:rsidRPr="001F7B8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14D6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1F7B8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4D6A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table" w:styleId="Reatabula">
    <w:name w:val="Table Grid"/>
    <w:basedOn w:val="Parastatabula"/>
    <w:uiPriority w:val="59"/>
    <w:rsid w:val="00514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2011-06-28T17:53:00Z</dcterms:created>
  <dcterms:modified xsi:type="dcterms:W3CDTF">2011-08-31T18:45:00Z</dcterms:modified>
</cp:coreProperties>
</file>