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1923A0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925C1" w:rsidRDefault="00F93C66" w:rsidP="00F93C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93C66">
        <w:rPr>
          <w:rFonts w:eastAsiaTheme="minorHAnsi"/>
          <w:b/>
          <w:bCs/>
          <w:sz w:val="28"/>
          <w:szCs w:val="28"/>
          <w:lang w:eastAsia="en-US"/>
        </w:rPr>
        <w:t>6. Uzzīmē funkcijas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Pr="00F93C66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y </w:t>
      </w:r>
      <w:r w:rsidRPr="00F93C66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r w:rsidRPr="00F93C66">
        <w:rPr>
          <w:rFonts w:eastAsia="MyriadPro-BoldIt"/>
          <w:b/>
          <w:bCs/>
          <w:i/>
          <w:iCs/>
          <w:sz w:val="28"/>
          <w:szCs w:val="28"/>
          <w:lang w:eastAsia="en-US"/>
        </w:rPr>
        <w:t>k</w:t>
      </w:r>
      <w:r w:rsidRPr="00F93C66">
        <w:rPr>
          <w:rFonts w:eastAsiaTheme="minorHAnsi"/>
          <w:b/>
          <w:bCs/>
          <w:sz w:val="28"/>
          <w:szCs w:val="28"/>
          <w:lang w:eastAsia="en-US"/>
        </w:rPr>
        <w:t>/</w:t>
      </w:r>
      <w:r w:rsidRPr="00F93C66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x </w:t>
      </w:r>
      <w:r w:rsidRPr="00F93C66">
        <w:rPr>
          <w:rFonts w:eastAsiaTheme="minorHAnsi"/>
          <w:b/>
          <w:bCs/>
          <w:sz w:val="28"/>
          <w:szCs w:val="28"/>
          <w:lang w:eastAsia="en-US"/>
        </w:rPr>
        <w:t>grafiku.</w:t>
      </w:r>
    </w:p>
    <w:p w:rsidR="00F93C66" w:rsidRPr="00F93C66" w:rsidRDefault="00F93C66" w:rsidP="00F93C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D57DC6" w:rsidRDefault="007A0236" w:rsidP="007A023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A0236">
        <w:rPr>
          <w:rFonts w:eastAsia="MyriadPro-Regular"/>
          <w:sz w:val="28"/>
          <w:szCs w:val="28"/>
          <w:lang w:eastAsia="en-US"/>
        </w:rPr>
        <w:t xml:space="preserve">6.3. Funkcijai </w:t>
      </w:r>
      <w:r w:rsidRPr="007A0236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7A0236">
        <w:rPr>
          <w:rFonts w:eastAsia="MyriadPro-Regular"/>
          <w:sz w:val="28"/>
          <w:szCs w:val="28"/>
          <w:lang w:eastAsia="en-US"/>
        </w:rPr>
        <w:t xml:space="preserve">= </w:t>
      </w:r>
      <w:r w:rsidRPr="007A0236">
        <w:rPr>
          <w:rFonts w:eastAsia="MyriadPro-It"/>
          <w:i/>
          <w:iCs/>
          <w:sz w:val="28"/>
          <w:szCs w:val="28"/>
          <w:lang w:eastAsia="en-US"/>
        </w:rPr>
        <w:t>k</w:t>
      </w:r>
      <w:r w:rsidRPr="007A0236">
        <w:rPr>
          <w:rFonts w:eastAsia="MyriadPro-Regular"/>
          <w:sz w:val="28"/>
          <w:szCs w:val="28"/>
          <w:lang w:eastAsia="en-US"/>
        </w:rPr>
        <w:t>/</w:t>
      </w:r>
      <w:r w:rsidRPr="007A0236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7A0236">
        <w:rPr>
          <w:rFonts w:eastAsia="MyriadPro-Regular"/>
          <w:sz w:val="28"/>
          <w:szCs w:val="28"/>
          <w:lang w:eastAsia="en-US"/>
        </w:rPr>
        <w:t xml:space="preserve">atkarībā no </w:t>
      </w:r>
      <w:r w:rsidRPr="007A0236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7A0236">
        <w:rPr>
          <w:rFonts w:eastAsia="MyriadPro-Regular"/>
          <w:sz w:val="28"/>
          <w:szCs w:val="28"/>
          <w:lang w:eastAsia="en-US"/>
        </w:rPr>
        <w:t>vērtī</w:t>
      </w:r>
      <w:r>
        <w:rPr>
          <w:rFonts w:eastAsia="MyriadPro-Regular"/>
          <w:sz w:val="28"/>
          <w:szCs w:val="28"/>
          <w:lang w:eastAsia="en-US"/>
        </w:rPr>
        <w:t xml:space="preserve">bas </w:t>
      </w:r>
      <w:r w:rsidRPr="007A0236">
        <w:rPr>
          <w:rFonts w:eastAsia="MyriadPro-Regular"/>
          <w:sz w:val="28"/>
          <w:szCs w:val="28"/>
          <w:lang w:eastAsia="en-US"/>
        </w:rPr>
        <w:t>ir divu veidu grafiki (1. zīm.).</w:t>
      </w:r>
    </w:p>
    <w:p w:rsidR="007A0236" w:rsidRDefault="007A0236" w:rsidP="007A023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7A0236" w:rsidRDefault="007A0236" w:rsidP="007A023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74207" cy="800100"/>
            <wp:effectExtent l="19050" t="0" r="0" b="0"/>
            <wp:docPr id="31" name="Attēls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07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236" w:rsidRDefault="007A0236" w:rsidP="007A023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p w:rsidR="007A0236" w:rsidRPr="007A0236" w:rsidRDefault="007A0236" w:rsidP="007A023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A0236">
        <w:rPr>
          <w:rFonts w:eastAsia="MyriadPro-Regular"/>
          <w:sz w:val="28"/>
          <w:szCs w:val="28"/>
          <w:lang w:eastAsia="en-US"/>
        </w:rPr>
        <w:t>Paskaidro, kāpēc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7A0236">
        <w:rPr>
          <w:rFonts w:eastAsia="MyriadPro-Regular"/>
          <w:sz w:val="28"/>
          <w:szCs w:val="28"/>
          <w:lang w:eastAsia="en-US"/>
        </w:rPr>
        <w:t xml:space="preserve"> aprakstot reā</w:t>
      </w:r>
      <w:r>
        <w:rPr>
          <w:rFonts w:eastAsia="MyriadPro-Regular"/>
          <w:sz w:val="28"/>
          <w:szCs w:val="28"/>
          <w:lang w:eastAsia="en-US"/>
        </w:rPr>
        <w:t xml:space="preserve">lus procesus, </w:t>
      </w:r>
      <w:r w:rsidRPr="007A0236">
        <w:rPr>
          <w:rFonts w:eastAsia="MyriadPro-Regular"/>
          <w:sz w:val="28"/>
          <w:szCs w:val="28"/>
          <w:lang w:eastAsia="en-US"/>
        </w:rPr>
        <w:t>grafiks vairumā gadījumā tiek</w:t>
      </w:r>
    </w:p>
    <w:p w:rsidR="007A0236" w:rsidRDefault="007A0236" w:rsidP="007A0236">
      <w:pPr>
        <w:autoSpaceDE w:val="0"/>
        <w:autoSpaceDN w:val="0"/>
        <w:adjustRightInd w:val="0"/>
        <w:jc w:val="both"/>
        <w:rPr>
          <w:rFonts w:eastAsia="MyriadPro-Regular"/>
          <w:sz w:val="28"/>
          <w:szCs w:val="28"/>
          <w:lang w:eastAsia="en-US"/>
        </w:rPr>
      </w:pPr>
      <w:r w:rsidRPr="007A0236">
        <w:rPr>
          <w:rFonts w:eastAsia="MyriadPro-Regular"/>
          <w:sz w:val="28"/>
          <w:szCs w:val="28"/>
          <w:lang w:eastAsia="en-US"/>
        </w:rPr>
        <w:t>zīmēts tikai pirmajā kvadrantā (2. zīm.)!</w:t>
      </w:r>
    </w:p>
    <w:p w:rsidR="007A0236" w:rsidRDefault="007A0236" w:rsidP="007A0236">
      <w:pPr>
        <w:autoSpaceDE w:val="0"/>
        <w:autoSpaceDN w:val="0"/>
        <w:adjustRightInd w:val="0"/>
        <w:jc w:val="both"/>
        <w:rPr>
          <w:rFonts w:eastAsia="MyriadPro-Regular"/>
          <w:sz w:val="28"/>
          <w:szCs w:val="28"/>
          <w:lang w:eastAsia="en-US"/>
        </w:rPr>
      </w:pPr>
    </w:p>
    <w:p w:rsidR="007A0236" w:rsidRPr="007A0236" w:rsidRDefault="007A0236" w:rsidP="007A023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555296" cy="942975"/>
            <wp:effectExtent l="19050" t="0" r="6804" b="0"/>
            <wp:docPr id="32" name="Attēls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96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236" w:rsidRPr="007A0236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D2FE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923A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D2FE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923A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923A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CD2FE5" w:rsidRPr="00CD2FE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923A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B1849"/>
    <w:rsid w:val="000C7069"/>
    <w:rsid w:val="00113D17"/>
    <w:rsid w:val="001615AA"/>
    <w:rsid w:val="0019150E"/>
    <w:rsid w:val="001923A0"/>
    <w:rsid w:val="001931BE"/>
    <w:rsid w:val="001F76B6"/>
    <w:rsid w:val="00220BEF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81B4B"/>
    <w:rsid w:val="00A9209C"/>
    <w:rsid w:val="00AD7280"/>
    <w:rsid w:val="00B7267A"/>
    <w:rsid w:val="00B92776"/>
    <w:rsid w:val="00BC0A09"/>
    <w:rsid w:val="00BC2DC3"/>
    <w:rsid w:val="00BD52D1"/>
    <w:rsid w:val="00BF5FA4"/>
    <w:rsid w:val="00C227BB"/>
    <w:rsid w:val="00C63830"/>
    <w:rsid w:val="00CC4D2A"/>
    <w:rsid w:val="00CD2FE5"/>
    <w:rsid w:val="00CF6530"/>
    <w:rsid w:val="00CF6776"/>
    <w:rsid w:val="00D25D3C"/>
    <w:rsid w:val="00D57DC6"/>
    <w:rsid w:val="00DE5283"/>
    <w:rsid w:val="00E21E5A"/>
    <w:rsid w:val="00E702ED"/>
    <w:rsid w:val="00E76378"/>
    <w:rsid w:val="00E810A9"/>
    <w:rsid w:val="00E975B2"/>
    <w:rsid w:val="00EC2F09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2011-06-28T18:27:00Z</dcterms:created>
  <dcterms:modified xsi:type="dcterms:W3CDTF">2011-08-31T19:24:00Z</dcterms:modified>
</cp:coreProperties>
</file>