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2. Pierāda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līdzību, 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trijstūru līdzības</w:t>
      </w:r>
    </w:p>
    <w:p w:rsidR="00D75349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vai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definīciju.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Pr="00236C7A" w:rsidRDefault="001006FB" w:rsidP="00BC0A09">
      <w:pPr>
        <w:rPr>
          <w:i/>
          <w:sz w:val="28"/>
          <w:szCs w:val="28"/>
        </w:rPr>
      </w:pPr>
    </w:p>
    <w:p w:rsidR="00236C7A" w:rsidRPr="00236C7A" w:rsidRDefault="00236C7A" w:rsidP="00236C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36C7A">
        <w:rPr>
          <w:rFonts w:eastAsia="MyriadPro-Regular"/>
          <w:sz w:val="28"/>
          <w:szCs w:val="28"/>
          <w:lang w:eastAsia="en-US"/>
        </w:rPr>
        <w:t>2.3. Pamato doto apgalvojumu!</w:t>
      </w:r>
    </w:p>
    <w:p w:rsidR="001D2222" w:rsidRPr="00236C7A" w:rsidRDefault="00236C7A" w:rsidP="00236C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36C7A">
        <w:rPr>
          <w:rFonts w:eastAsia="MyriadPro-Regular"/>
          <w:sz w:val="28"/>
          <w:szCs w:val="28"/>
          <w:lang w:eastAsia="en-US"/>
        </w:rPr>
        <w:t>Jebkuri divi vienādmalu trijstūri ir savā starpā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36C7A">
        <w:rPr>
          <w:rFonts w:eastAsia="MyriadPro-Regular"/>
          <w:sz w:val="28"/>
          <w:szCs w:val="28"/>
          <w:lang w:eastAsia="en-US"/>
        </w:rPr>
        <w:t>līdzīgi.</w:t>
      </w:r>
    </w:p>
    <w:sectPr w:rsidR="001D2222" w:rsidRPr="00236C7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36C7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36C7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36C7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36C7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209C"/>
    <w:rsid w:val="00AD7280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2011-06-28T19:06:00Z</dcterms:created>
  <dcterms:modified xsi:type="dcterms:W3CDTF">2011-06-28T19:06:00Z</dcterms:modified>
</cp:coreProperties>
</file>