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467D38" w:rsidRPr="00467D38" w:rsidRDefault="00467D38" w:rsidP="00467D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67D38">
        <w:rPr>
          <w:rFonts w:eastAsiaTheme="minorHAnsi"/>
          <w:b/>
          <w:bCs/>
          <w:sz w:val="28"/>
          <w:szCs w:val="28"/>
          <w:lang w:eastAsia="en-US"/>
        </w:rPr>
        <w:t>7. Izmanto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par figūru līdzī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praktiska satura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uzdevumu risināšanā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(attāluma noteikš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dz nepieejamam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punktam, attālums</w:t>
      </w:r>
    </w:p>
    <w:p w:rsidR="007C6F00" w:rsidRPr="00467D38" w:rsidRDefault="00467D38" w:rsidP="00467D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67D38">
        <w:rPr>
          <w:rFonts w:eastAsiaTheme="minorHAnsi"/>
          <w:b/>
          <w:bCs/>
          <w:sz w:val="28"/>
          <w:szCs w:val="28"/>
          <w:lang w:eastAsia="en-US"/>
        </w:rPr>
        <w:t>dabā un kartē, 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nas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garums u.tml.).</w:t>
      </w:r>
    </w:p>
    <w:p w:rsidR="00467D38" w:rsidRDefault="00467D38" w:rsidP="00467D38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CF6776" w:rsidRDefault="00633C3B" w:rsidP="007C6F0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467D38" w:rsidRDefault="00467D38" w:rsidP="00BC0A09">
      <w:pPr>
        <w:rPr>
          <w:i/>
          <w:sz w:val="28"/>
          <w:szCs w:val="28"/>
        </w:rPr>
      </w:pPr>
    </w:p>
    <w:p w:rsidR="00467D38" w:rsidRPr="00824852" w:rsidRDefault="00467D38" w:rsidP="00BC0A09">
      <w:pPr>
        <w:rPr>
          <w:i/>
          <w:sz w:val="28"/>
          <w:szCs w:val="28"/>
        </w:rPr>
      </w:pPr>
    </w:p>
    <w:p w:rsidR="002E596E" w:rsidRPr="002E596E" w:rsidRDefault="002E596E" w:rsidP="002E596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E596E">
        <w:rPr>
          <w:rFonts w:eastAsia="MyriadPro-Regular"/>
          <w:sz w:val="28"/>
          <w:szCs w:val="28"/>
          <w:lang w:eastAsia="en-US"/>
        </w:rPr>
        <w:t>7.2. Lai aprēķinā</w:t>
      </w:r>
      <w:r>
        <w:rPr>
          <w:rFonts w:eastAsia="MyriadPro-Regular"/>
          <w:sz w:val="28"/>
          <w:szCs w:val="28"/>
          <w:lang w:eastAsia="en-US"/>
        </w:rPr>
        <w:t xml:space="preserve">tu koka augstumu, var izmantot </w:t>
      </w:r>
      <w:r w:rsidRPr="002E596E">
        <w:rPr>
          <w:rFonts w:eastAsia="MyriadPro-Regular"/>
          <w:sz w:val="28"/>
          <w:szCs w:val="28"/>
          <w:lang w:eastAsia="en-US"/>
        </w:rPr>
        <w:t>spoguli (sk. zīm.</w:t>
      </w:r>
      <w:r>
        <w:rPr>
          <w:rFonts w:eastAsia="MyriadPro-Regular"/>
          <w:sz w:val="28"/>
          <w:szCs w:val="28"/>
          <w:lang w:eastAsia="en-US"/>
        </w:rPr>
        <w:t xml:space="preserve">). Gaismas stars, atstarojoties </w:t>
      </w:r>
      <w:r w:rsidRPr="002E596E">
        <w:rPr>
          <w:rFonts w:eastAsia="MyriadPro-Regular"/>
          <w:sz w:val="28"/>
          <w:szCs w:val="28"/>
          <w:lang w:eastAsia="en-US"/>
        </w:rPr>
        <w:t xml:space="preserve">no spoguļa punktā </w:t>
      </w:r>
      <w:r w:rsidRPr="002E596E">
        <w:rPr>
          <w:rFonts w:eastAsia="MyriadPro-Regular"/>
          <w:i/>
          <w:iCs/>
          <w:sz w:val="28"/>
          <w:szCs w:val="28"/>
          <w:lang w:eastAsia="en-US"/>
        </w:rPr>
        <w:t>D</w:t>
      </w:r>
      <w:r w:rsidRPr="002E596E">
        <w:rPr>
          <w:rFonts w:eastAsia="MyriadPro-Regular"/>
          <w:sz w:val="28"/>
          <w:szCs w:val="28"/>
          <w:lang w:eastAsia="en-US"/>
        </w:rPr>
        <w:t>, nokļūst cilvēka acī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E596E">
        <w:rPr>
          <w:rFonts w:eastAsia="MyriadPro-Regular"/>
          <w:sz w:val="28"/>
          <w:szCs w:val="28"/>
          <w:lang w:eastAsia="en-US"/>
        </w:rPr>
        <w:t xml:space="preserve">(punktā </w:t>
      </w:r>
      <w:r w:rsidRPr="002E596E">
        <w:rPr>
          <w:rFonts w:eastAsia="MyriadPro-Regular"/>
          <w:i/>
          <w:iCs/>
          <w:sz w:val="28"/>
          <w:szCs w:val="28"/>
          <w:lang w:eastAsia="en-US"/>
        </w:rPr>
        <w:t>B</w:t>
      </w:r>
      <w:r w:rsidRPr="002E596E">
        <w:rPr>
          <w:rFonts w:eastAsia="MyriadPro-Regular"/>
          <w:sz w:val="28"/>
          <w:szCs w:val="28"/>
          <w:lang w:eastAsia="en-US"/>
        </w:rPr>
        <w:t>). Aprēķini koka augstumu, ja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E596E">
        <w:rPr>
          <w:rFonts w:eastAsia="MyriadPro-Regular"/>
          <w:i/>
          <w:iCs/>
          <w:sz w:val="28"/>
          <w:szCs w:val="28"/>
          <w:lang w:eastAsia="en-US"/>
        </w:rPr>
        <w:t xml:space="preserve">AC </w:t>
      </w:r>
      <w:r w:rsidRPr="002E596E">
        <w:rPr>
          <w:rFonts w:eastAsia="MyriadPro-Regular"/>
          <w:sz w:val="28"/>
          <w:szCs w:val="28"/>
          <w:lang w:eastAsia="en-US"/>
        </w:rPr>
        <w:t xml:space="preserve">= 165 cm, </w:t>
      </w:r>
      <w:r w:rsidRPr="002E596E">
        <w:rPr>
          <w:rFonts w:eastAsia="MyriadPro-Regular"/>
          <w:i/>
          <w:iCs/>
          <w:sz w:val="28"/>
          <w:szCs w:val="28"/>
          <w:lang w:eastAsia="en-US"/>
        </w:rPr>
        <w:t xml:space="preserve">BC </w:t>
      </w:r>
      <w:r w:rsidRPr="002E596E">
        <w:rPr>
          <w:rFonts w:eastAsia="MyriadPro-Regular"/>
          <w:sz w:val="28"/>
          <w:szCs w:val="28"/>
          <w:lang w:eastAsia="en-US"/>
        </w:rPr>
        <w:t xml:space="preserve">= 12 </w:t>
      </w:r>
      <w:r w:rsidRPr="002E596E">
        <w:rPr>
          <w:rFonts w:eastAsia="MyriadPro-Regular"/>
          <w:i/>
          <w:iCs/>
          <w:sz w:val="28"/>
          <w:szCs w:val="28"/>
          <w:lang w:eastAsia="en-US"/>
        </w:rPr>
        <w:t>cm</w:t>
      </w:r>
      <w:r w:rsidRPr="002E596E">
        <w:rPr>
          <w:rFonts w:eastAsia="MyriadPro-Regular"/>
          <w:sz w:val="28"/>
          <w:szCs w:val="28"/>
          <w:lang w:eastAsia="en-US"/>
        </w:rPr>
        <w:t xml:space="preserve">, </w:t>
      </w:r>
      <w:r w:rsidRPr="002E596E">
        <w:rPr>
          <w:rFonts w:eastAsia="MyriadPro-Regular"/>
          <w:i/>
          <w:iCs/>
          <w:sz w:val="28"/>
          <w:szCs w:val="28"/>
          <w:lang w:eastAsia="en-US"/>
        </w:rPr>
        <w:t xml:space="preserve">AD </w:t>
      </w:r>
      <w:r w:rsidRPr="002E596E">
        <w:rPr>
          <w:rFonts w:eastAsia="MyriadPro-Regular"/>
          <w:sz w:val="28"/>
          <w:szCs w:val="28"/>
          <w:lang w:eastAsia="en-US"/>
        </w:rPr>
        <w:t xml:space="preserve">= 120 </w:t>
      </w:r>
      <w:r w:rsidRPr="002E596E">
        <w:rPr>
          <w:rFonts w:eastAsia="MyriadPro-Regular"/>
          <w:i/>
          <w:iCs/>
          <w:sz w:val="28"/>
          <w:szCs w:val="28"/>
          <w:lang w:eastAsia="en-US"/>
        </w:rPr>
        <w:t>cm</w:t>
      </w:r>
      <w:r w:rsidRPr="002E596E">
        <w:rPr>
          <w:rFonts w:eastAsia="MyriadPro-Regular"/>
          <w:sz w:val="28"/>
          <w:szCs w:val="28"/>
          <w:lang w:eastAsia="en-US"/>
        </w:rPr>
        <w:t>,</w:t>
      </w:r>
    </w:p>
    <w:p w:rsidR="00A35E17" w:rsidRDefault="002E596E" w:rsidP="002E596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E596E">
        <w:rPr>
          <w:rFonts w:eastAsia="MyriadPro-Regular"/>
          <w:i/>
          <w:iCs/>
          <w:sz w:val="28"/>
          <w:szCs w:val="28"/>
          <w:lang w:eastAsia="en-US"/>
        </w:rPr>
        <w:t xml:space="preserve">DE </w:t>
      </w:r>
      <w:r w:rsidRPr="002E596E">
        <w:rPr>
          <w:rFonts w:eastAsia="MyriadPro-Regular"/>
          <w:sz w:val="28"/>
          <w:szCs w:val="28"/>
          <w:lang w:eastAsia="en-US"/>
        </w:rPr>
        <w:t xml:space="preserve">= 4,8 </w:t>
      </w:r>
      <w:r w:rsidRPr="002E596E">
        <w:rPr>
          <w:rFonts w:eastAsia="MyriadPro-Regular"/>
          <w:i/>
          <w:iCs/>
          <w:sz w:val="28"/>
          <w:szCs w:val="28"/>
          <w:lang w:eastAsia="en-US"/>
        </w:rPr>
        <w:t>m</w:t>
      </w:r>
      <w:r w:rsidRPr="002E596E">
        <w:rPr>
          <w:rFonts w:eastAsia="MyriadPro-Regular"/>
          <w:sz w:val="28"/>
          <w:szCs w:val="28"/>
          <w:lang w:eastAsia="en-US"/>
        </w:rPr>
        <w:t xml:space="preserve">, </w:t>
      </w:r>
      <w:r w:rsidRPr="002E596E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12.75pt;height:12pt" o:ole="">
            <v:imagedata r:id="rId8" o:title=""/>
          </v:shape>
          <o:OLEObject Type="Embed" ProgID="Equation.3" ShapeID="_x0000_i1088" DrawAspect="Content" ObjectID="_1370805823" r:id="rId9"/>
        </w:object>
      </w:r>
      <w:r w:rsidRPr="002E596E">
        <w:rPr>
          <w:rFonts w:eastAsia="MyriadPro-Regular"/>
          <w:sz w:val="28"/>
          <w:szCs w:val="28"/>
          <w:lang w:eastAsia="en-US"/>
        </w:rPr>
        <w:t xml:space="preserve">1 = </w:t>
      </w:r>
      <w:r w:rsidRPr="002E596E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86" type="#_x0000_t75" style="width:12.75pt;height:12pt" o:ole="">
            <v:imagedata r:id="rId10" o:title=""/>
          </v:shape>
          <o:OLEObject Type="Embed" ProgID="Equation.3" ShapeID="_x0000_i1086" DrawAspect="Content" ObjectID="_1370805824" r:id="rId11"/>
        </w:object>
      </w:r>
      <w:r w:rsidRPr="002E596E">
        <w:rPr>
          <w:rFonts w:eastAsia="MyriadPro-Regular" w:hAnsi="Symbol"/>
          <w:sz w:val="28"/>
          <w:szCs w:val="28"/>
          <w:lang w:eastAsia="en-US"/>
        </w:rPr>
        <w:t>∠</w:t>
      </w:r>
      <w:r w:rsidRPr="002E596E">
        <w:rPr>
          <w:rFonts w:eastAsia="MyriadPro-Regular"/>
          <w:sz w:val="28"/>
          <w:szCs w:val="28"/>
          <w:lang w:eastAsia="en-US"/>
        </w:rPr>
        <w:t>2!</w:t>
      </w:r>
    </w:p>
    <w:p w:rsidR="002E596E" w:rsidRPr="002E596E" w:rsidRDefault="002E596E" w:rsidP="002E596E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76475" cy="1639925"/>
            <wp:effectExtent l="19050" t="0" r="9525" b="0"/>
            <wp:docPr id="63" name="Attēl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96E" w:rsidRPr="002E596E" w:rsidSect="009D2FAE">
      <w:headerReference w:type="default" r:id="rId13"/>
      <w:footerReference w:type="even" r:id="rId14"/>
      <w:footerReference w:type="default" r:id="rId15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E596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E596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E596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E596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B26F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942E5"/>
    <w:rsid w:val="00CC4D2A"/>
    <w:rsid w:val="00CD3945"/>
    <w:rsid w:val="00CF53C8"/>
    <w:rsid w:val="00CF6530"/>
    <w:rsid w:val="00CF6776"/>
    <w:rsid w:val="00D25D3C"/>
    <w:rsid w:val="00D53899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2011-06-28T19:37:00Z</dcterms:created>
  <dcterms:modified xsi:type="dcterms:W3CDTF">2011-06-28T19:37:00Z</dcterms:modified>
</cp:coreProperties>
</file>