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467D38" w:rsidRPr="00467D38" w:rsidRDefault="00467D38" w:rsidP="00467D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67D38">
        <w:rPr>
          <w:rFonts w:eastAsiaTheme="minorHAnsi"/>
          <w:b/>
          <w:bCs/>
          <w:sz w:val="28"/>
          <w:szCs w:val="28"/>
          <w:lang w:eastAsia="en-US"/>
        </w:rPr>
        <w:t>7. Izmanto 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467D38">
        <w:rPr>
          <w:rFonts w:eastAsiaTheme="minorHAnsi"/>
          <w:b/>
          <w:bCs/>
          <w:sz w:val="28"/>
          <w:szCs w:val="28"/>
          <w:lang w:eastAsia="en-US"/>
        </w:rPr>
        <w:t>par figūru līdzī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praktiska satura </w:t>
      </w:r>
      <w:r w:rsidRPr="00467D38">
        <w:rPr>
          <w:rFonts w:eastAsiaTheme="minorHAnsi"/>
          <w:b/>
          <w:bCs/>
          <w:sz w:val="28"/>
          <w:szCs w:val="28"/>
          <w:lang w:eastAsia="en-US"/>
        </w:rPr>
        <w:t>uzdevumu risināšanā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67D38">
        <w:rPr>
          <w:rFonts w:eastAsiaTheme="minorHAnsi"/>
          <w:b/>
          <w:bCs/>
          <w:sz w:val="28"/>
          <w:szCs w:val="28"/>
          <w:lang w:eastAsia="en-US"/>
        </w:rPr>
        <w:t>(attāluma noteikš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 </w:t>
      </w:r>
      <w:r w:rsidRPr="00467D38">
        <w:rPr>
          <w:rFonts w:eastAsiaTheme="minorHAnsi"/>
          <w:b/>
          <w:bCs/>
          <w:sz w:val="28"/>
          <w:szCs w:val="28"/>
          <w:lang w:eastAsia="en-US"/>
        </w:rPr>
        <w:t>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dz nepieejamam </w:t>
      </w:r>
      <w:r w:rsidRPr="00467D38">
        <w:rPr>
          <w:rFonts w:eastAsiaTheme="minorHAnsi"/>
          <w:b/>
          <w:bCs/>
          <w:sz w:val="28"/>
          <w:szCs w:val="28"/>
          <w:lang w:eastAsia="en-US"/>
        </w:rPr>
        <w:t>punktam, attālums</w:t>
      </w:r>
    </w:p>
    <w:p w:rsidR="007C6F00" w:rsidRPr="00467D38" w:rsidRDefault="00467D38" w:rsidP="00467D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67D38">
        <w:rPr>
          <w:rFonts w:eastAsiaTheme="minorHAnsi"/>
          <w:b/>
          <w:bCs/>
          <w:sz w:val="28"/>
          <w:szCs w:val="28"/>
          <w:lang w:eastAsia="en-US"/>
        </w:rPr>
        <w:t>dabā un kartē, 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nas </w:t>
      </w:r>
      <w:r w:rsidRPr="00467D38">
        <w:rPr>
          <w:rFonts w:eastAsiaTheme="minorHAnsi"/>
          <w:b/>
          <w:bCs/>
          <w:sz w:val="28"/>
          <w:szCs w:val="28"/>
          <w:lang w:eastAsia="en-US"/>
        </w:rPr>
        <w:t>garums u.tml.).</w:t>
      </w:r>
    </w:p>
    <w:p w:rsidR="00467D38" w:rsidRDefault="00467D38" w:rsidP="00467D38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CF6776" w:rsidRDefault="00633C3B" w:rsidP="007C6F00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467D38" w:rsidRDefault="00467D38" w:rsidP="00BC0A09">
      <w:pPr>
        <w:rPr>
          <w:i/>
          <w:sz w:val="28"/>
          <w:szCs w:val="28"/>
        </w:rPr>
      </w:pPr>
    </w:p>
    <w:p w:rsidR="00467D38" w:rsidRPr="00824852" w:rsidRDefault="00467D38" w:rsidP="00BC0A09">
      <w:pPr>
        <w:rPr>
          <w:i/>
          <w:sz w:val="28"/>
          <w:szCs w:val="28"/>
        </w:rPr>
      </w:pPr>
    </w:p>
    <w:p w:rsidR="002C174A" w:rsidRPr="002C174A" w:rsidRDefault="002C174A" w:rsidP="002C174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C174A">
        <w:rPr>
          <w:rFonts w:eastAsia="MyriadPro-Regular"/>
          <w:sz w:val="28"/>
          <w:szCs w:val="28"/>
          <w:lang w:eastAsia="en-US"/>
        </w:rPr>
        <w:t>7.4. Izlasi tekstu un atrodi kļūdu spriedumā!</w:t>
      </w:r>
    </w:p>
    <w:p w:rsidR="002C174A" w:rsidRPr="002C174A" w:rsidRDefault="002C174A" w:rsidP="002C174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C174A">
        <w:rPr>
          <w:rFonts w:eastAsia="MyriadPro-Regular"/>
          <w:sz w:val="28"/>
          <w:szCs w:val="28"/>
          <w:lang w:eastAsia="en-US"/>
        </w:rPr>
        <w:t>“Latvijas karti, kuras mē</w:t>
      </w:r>
      <w:r>
        <w:rPr>
          <w:rFonts w:eastAsia="MyriadPro-Regular"/>
          <w:sz w:val="28"/>
          <w:szCs w:val="28"/>
          <w:lang w:eastAsia="en-US"/>
        </w:rPr>
        <w:t xml:space="preserve">rogs ir 1 : 400 000, </w:t>
      </w:r>
      <w:r w:rsidRPr="002C174A">
        <w:rPr>
          <w:rFonts w:eastAsia="MyriadPro-Regular"/>
          <w:sz w:val="28"/>
          <w:szCs w:val="28"/>
          <w:lang w:eastAsia="en-US"/>
        </w:rPr>
        <w:t>var ērti izklāt uz rakstāmgalda. Spriežot pē</w:t>
      </w:r>
      <w:r>
        <w:rPr>
          <w:rFonts w:eastAsia="MyriadPro-Regular"/>
          <w:sz w:val="28"/>
          <w:szCs w:val="28"/>
          <w:lang w:eastAsia="en-US"/>
        </w:rPr>
        <w:t xml:space="preserve">c </w:t>
      </w:r>
      <w:r w:rsidRPr="002C174A">
        <w:rPr>
          <w:rFonts w:eastAsia="MyriadPro-Regular"/>
          <w:sz w:val="28"/>
          <w:szCs w:val="28"/>
          <w:lang w:eastAsia="en-US"/>
        </w:rPr>
        <w:t>kartes mēroga,</w:t>
      </w:r>
      <w:r>
        <w:rPr>
          <w:rFonts w:eastAsia="MyriadPro-Regular"/>
          <w:sz w:val="28"/>
          <w:szCs w:val="28"/>
          <w:lang w:eastAsia="en-US"/>
        </w:rPr>
        <w:t xml:space="preserve"> Latvijas teritorija ir 400 000 </w:t>
      </w:r>
      <w:r w:rsidRPr="002C174A">
        <w:rPr>
          <w:rFonts w:eastAsia="MyriadPro-Regular"/>
          <w:sz w:val="28"/>
          <w:szCs w:val="28"/>
          <w:lang w:eastAsia="en-US"/>
        </w:rPr>
        <w:t>reizes lielāka nekā tās attēls kartē. Ja Latvijā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C174A">
        <w:rPr>
          <w:rFonts w:eastAsia="MyriadPro-Regular"/>
          <w:sz w:val="28"/>
          <w:szCs w:val="28"/>
          <w:lang w:eastAsia="en-US"/>
        </w:rPr>
        <w:t>būtu tikai 400 000 iedzīvotā</w:t>
      </w:r>
      <w:r>
        <w:rPr>
          <w:rFonts w:eastAsia="MyriadPro-Regular"/>
          <w:sz w:val="28"/>
          <w:szCs w:val="28"/>
          <w:lang w:eastAsia="en-US"/>
        </w:rPr>
        <w:t xml:space="preserve">ju (bet faktiski </w:t>
      </w:r>
      <w:r w:rsidRPr="002C174A">
        <w:rPr>
          <w:rFonts w:eastAsia="MyriadPro-Regular"/>
          <w:sz w:val="28"/>
          <w:szCs w:val="28"/>
          <w:lang w:eastAsia="en-US"/>
        </w:rPr>
        <w:t>ir aptuveni 5,5 reizes vairāk), arī</w:t>
      </w:r>
      <w:r>
        <w:rPr>
          <w:rFonts w:eastAsia="MyriadPro-Regular"/>
          <w:sz w:val="28"/>
          <w:szCs w:val="28"/>
          <w:lang w:eastAsia="en-US"/>
        </w:rPr>
        <w:t xml:space="preserve"> tad katram </w:t>
      </w:r>
      <w:r w:rsidRPr="002C174A">
        <w:rPr>
          <w:rFonts w:eastAsia="MyriadPro-Regular"/>
          <w:sz w:val="28"/>
          <w:szCs w:val="28"/>
          <w:lang w:eastAsia="en-US"/>
        </w:rPr>
        <w:t>iedzīvotajam iznāktu tikai rakstā</w:t>
      </w:r>
      <w:r>
        <w:rPr>
          <w:rFonts w:eastAsia="MyriadPro-Regular"/>
          <w:sz w:val="28"/>
          <w:szCs w:val="28"/>
          <w:lang w:eastAsia="en-US"/>
        </w:rPr>
        <w:t xml:space="preserve">mgalda </w:t>
      </w:r>
      <w:r w:rsidRPr="002C174A">
        <w:rPr>
          <w:rFonts w:eastAsia="MyriadPro-Regular"/>
          <w:sz w:val="28"/>
          <w:szCs w:val="28"/>
          <w:lang w:eastAsia="en-US"/>
        </w:rPr>
        <w:t>lieluma laukums!”</w:t>
      </w:r>
    </w:p>
    <w:p w:rsidR="003750B6" w:rsidRPr="002C174A" w:rsidRDefault="003750B6" w:rsidP="002C174A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sectPr w:rsidR="003750B6" w:rsidRPr="002C174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C174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C174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C174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C174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874C7"/>
    <w:rsid w:val="002A0F5D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B26F1"/>
    <w:rsid w:val="004C5796"/>
    <w:rsid w:val="004D21AA"/>
    <w:rsid w:val="00510582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07F2"/>
    <w:rsid w:val="006F4111"/>
    <w:rsid w:val="00703118"/>
    <w:rsid w:val="007217DD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A14E6"/>
    <w:rsid w:val="008A6AE3"/>
    <w:rsid w:val="008D5284"/>
    <w:rsid w:val="00921291"/>
    <w:rsid w:val="009368A6"/>
    <w:rsid w:val="00941ECD"/>
    <w:rsid w:val="009628EE"/>
    <w:rsid w:val="009B0092"/>
    <w:rsid w:val="009E08E0"/>
    <w:rsid w:val="00A35E17"/>
    <w:rsid w:val="00A456A5"/>
    <w:rsid w:val="00A64E57"/>
    <w:rsid w:val="00A81B4B"/>
    <w:rsid w:val="00A91D10"/>
    <w:rsid w:val="00A9209C"/>
    <w:rsid w:val="00AD7280"/>
    <w:rsid w:val="00B01122"/>
    <w:rsid w:val="00B04BE5"/>
    <w:rsid w:val="00B22563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942E5"/>
    <w:rsid w:val="00CC4D2A"/>
    <w:rsid w:val="00CD3945"/>
    <w:rsid w:val="00CF53C8"/>
    <w:rsid w:val="00CF6530"/>
    <w:rsid w:val="00CF6776"/>
    <w:rsid w:val="00D25D3C"/>
    <w:rsid w:val="00D53899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2011-06-28T19:40:00Z</dcterms:created>
  <dcterms:modified xsi:type="dcterms:W3CDTF">2011-06-28T19:40:00Z</dcterms:modified>
</cp:coreProperties>
</file>