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C4858" w:rsidRPr="006C4858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4858">
        <w:rPr>
          <w:rFonts w:eastAsiaTheme="minorHAnsi"/>
          <w:b/>
          <w:bCs/>
          <w:sz w:val="28"/>
          <w:szCs w:val="28"/>
          <w:lang w:eastAsia="en-US"/>
        </w:rPr>
        <w:t>7. Veido 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un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pamatojumu,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pierādot trijstūra</w:t>
      </w:r>
    </w:p>
    <w:p w:rsidR="00932F83" w:rsidRPr="006C4858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un paralelograma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laukumu formulas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 = 0,5</w:t>
      </w:r>
      <w:r w:rsidRPr="006C4858">
        <w:rPr>
          <w:rFonts w:eastAsiaTheme="minorHAnsi"/>
          <w:b/>
          <w:bCs/>
          <w:i/>
          <w:iCs/>
          <w:sz w:val="28"/>
          <w:szCs w:val="28"/>
          <w:lang w:eastAsia="en-US"/>
        </w:rPr>
        <w:t>ab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sinC,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 xml:space="preserve">S = </w:t>
      </w:r>
      <w:proofErr w:type="spellStart"/>
      <w:r w:rsidRPr="006C4858">
        <w:rPr>
          <w:rFonts w:eastAsiaTheme="minorHAnsi"/>
          <w:b/>
          <w:bCs/>
          <w:i/>
          <w:iCs/>
          <w:sz w:val="28"/>
          <w:szCs w:val="28"/>
          <w:lang w:eastAsia="en-US"/>
        </w:rPr>
        <w:t>ab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sinA</w:t>
      </w:r>
      <w:proofErr w:type="spellEnd"/>
      <w:r w:rsidRPr="006C485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C4858" w:rsidRPr="00A80F94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012E31" w:rsidRPr="00012E31" w:rsidRDefault="00012E31" w:rsidP="00012E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12E31">
        <w:rPr>
          <w:rFonts w:eastAsia="MyriadPro-Regular"/>
          <w:sz w:val="28"/>
          <w:szCs w:val="28"/>
          <w:lang w:eastAsia="en-US"/>
        </w:rPr>
        <w:t>7.2. Izmantojot doto informā</w:t>
      </w:r>
      <w:r>
        <w:rPr>
          <w:rFonts w:eastAsia="MyriadPro-Regular"/>
          <w:sz w:val="28"/>
          <w:szCs w:val="28"/>
          <w:lang w:eastAsia="en-US"/>
        </w:rPr>
        <w:t xml:space="preserve">ciju, paskaidro </w:t>
      </w:r>
      <w:r w:rsidRPr="00012E31">
        <w:rPr>
          <w:rFonts w:eastAsia="MyriadPro-Regular"/>
          <w:sz w:val="28"/>
          <w:szCs w:val="28"/>
          <w:lang w:eastAsia="en-US"/>
        </w:rPr>
        <w:t>trijstūra laukuma formulas</w:t>
      </w:r>
    </w:p>
    <w:p w:rsidR="00012E31" w:rsidRDefault="00012E31" w:rsidP="00012E31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838200" cy="350292"/>
            <wp:effectExtent l="19050" t="0" r="0" b="0"/>
            <wp:docPr id="114" name="Attēl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58" w:rsidRDefault="00012E31" w:rsidP="00012E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12E31">
        <w:rPr>
          <w:rFonts w:eastAsia="MyriadPro-Regular"/>
          <w:sz w:val="28"/>
          <w:szCs w:val="28"/>
          <w:lang w:eastAsia="en-US"/>
        </w:rPr>
        <w:t>iegūšanu!</w:t>
      </w:r>
    </w:p>
    <w:p w:rsidR="00A65B3D" w:rsidRDefault="00A65B3D" w:rsidP="00012E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5B3D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2200275" cy="771525"/>
            <wp:effectExtent l="19050" t="0" r="9525" b="0"/>
            <wp:docPr id="4" name="Attēls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7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3D" w:rsidRDefault="00A65B3D" w:rsidP="00012E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5B3D">
        <w:rPr>
          <w:rFonts w:eastAsia="MyriadPro-Regular"/>
          <w:sz w:val="28"/>
          <w:szCs w:val="28"/>
          <w:lang w:eastAsia="en-US"/>
        </w:rPr>
        <w:drawing>
          <wp:inline distT="0" distB="0" distL="0" distR="0">
            <wp:extent cx="2200275" cy="771525"/>
            <wp:effectExtent l="19050" t="0" r="9525" b="0"/>
            <wp:docPr id="3" name="Attēls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364" b="36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3D" w:rsidRDefault="00A65B3D" w:rsidP="00012E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65B3D" w:rsidRDefault="00A65B3D" w:rsidP="00012E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65B3D" w:rsidRDefault="00A65B3D" w:rsidP="00A65B3D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  <w:r w:rsidRPr="00A65B3D"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00275" cy="885825"/>
            <wp:effectExtent l="19050" t="0" r="9525" b="0"/>
            <wp:docPr id="2" name="Attēls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31" w:rsidRPr="00012E31" w:rsidRDefault="00012E31" w:rsidP="00A65B3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012E31" w:rsidRPr="00012E31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E35B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65B3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E35B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65B3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65B3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0E35BD" w:rsidRPr="000E35B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65B3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E35BD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65B3D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2011-06-28T20:18:00Z</dcterms:created>
  <dcterms:modified xsi:type="dcterms:W3CDTF">2011-08-31T20:14:00Z</dcterms:modified>
</cp:coreProperties>
</file>