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proofErr w:type="spellStart"/>
      <w:r w:rsidRPr="00C83705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palīdzību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reālus procesus</w:t>
      </w:r>
    </w:p>
    <w:p w:rsidR="00E4557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un izskaidrot 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procesus, ja dots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C83705" w:rsidRDefault="00C83705" w:rsidP="00C8370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C83705" w:rsidRPr="00C83705" w:rsidRDefault="00C83705" w:rsidP="00C83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3705">
        <w:rPr>
          <w:rFonts w:eastAsia="MyriadPro-Regular"/>
          <w:sz w:val="28"/>
          <w:szCs w:val="28"/>
          <w:lang w:eastAsia="en-US"/>
        </w:rPr>
        <w:t>10.1. Grafikā attēlots vertikāli uz augš</w:t>
      </w:r>
      <w:r>
        <w:rPr>
          <w:rFonts w:eastAsia="MyriadPro-Regular"/>
          <w:sz w:val="28"/>
          <w:szCs w:val="28"/>
          <w:lang w:eastAsia="en-US"/>
        </w:rPr>
        <w:t xml:space="preserve">u </w:t>
      </w:r>
      <w:r w:rsidRPr="00C83705">
        <w:rPr>
          <w:rFonts w:eastAsia="MyriadPro-Regular"/>
          <w:sz w:val="28"/>
          <w:szCs w:val="28"/>
          <w:lang w:eastAsia="en-US"/>
        </w:rPr>
        <w:t xml:space="preserve">izmestas bumbiņas augstums </w:t>
      </w:r>
      <w:r w:rsidRPr="00C83705">
        <w:rPr>
          <w:rFonts w:eastAsia="MyriadPro-Regular"/>
          <w:i/>
          <w:iCs/>
          <w:sz w:val="28"/>
          <w:szCs w:val="28"/>
          <w:lang w:eastAsia="en-US"/>
        </w:rPr>
        <w:t xml:space="preserve">h </w:t>
      </w:r>
      <w:r w:rsidRPr="00C83705">
        <w:rPr>
          <w:rFonts w:eastAsia="MyriadPro-Regular"/>
          <w:sz w:val="28"/>
          <w:szCs w:val="28"/>
          <w:lang w:eastAsia="en-US"/>
        </w:rPr>
        <w:t>(metros)</w:t>
      </w:r>
    </w:p>
    <w:p w:rsidR="00D35335" w:rsidRDefault="00C83705" w:rsidP="00C83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3705">
        <w:rPr>
          <w:rFonts w:eastAsia="MyriadPro-Regular"/>
          <w:sz w:val="28"/>
          <w:szCs w:val="28"/>
          <w:lang w:eastAsia="en-US"/>
        </w:rPr>
        <w:t xml:space="preserve">atkarībā no lidojumā pavadītā laika </w:t>
      </w:r>
      <w:r w:rsidRPr="00C83705">
        <w:rPr>
          <w:rFonts w:eastAsia="MyriadPro-Regular"/>
          <w:i/>
          <w:iCs/>
          <w:sz w:val="28"/>
          <w:szCs w:val="28"/>
          <w:lang w:eastAsia="en-US"/>
        </w:rPr>
        <w:t>t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C83705">
        <w:rPr>
          <w:rFonts w:eastAsia="MyriadPro-Regular"/>
          <w:sz w:val="28"/>
          <w:szCs w:val="28"/>
          <w:lang w:eastAsia="en-US"/>
        </w:rPr>
        <w:t>(sekundēs).</w:t>
      </w:r>
    </w:p>
    <w:p w:rsidR="00C83705" w:rsidRDefault="00C83705" w:rsidP="00C83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83705" w:rsidRDefault="00C83705" w:rsidP="00C83705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602289" cy="1438275"/>
            <wp:effectExtent l="19050" t="0" r="0" b="0"/>
            <wp:docPr id="154" name="Attēls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8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3705">
        <w:rPr>
          <w:rFonts w:eastAsia="MyriadPro-Regular"/>
          <w:sz w:val="28"/>
          <w:szCs w:val="28"/>
          <w:lang w:eastAsia="en-US"/>
        </w:rPr>
        <w:t>No grafika nosaki,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83705">
        <w:rPr>
          <w:rFonts w:eastAsia="MyriadPro-Regular"/>
          <w:sz w:val="28"/>
          <w:szCs w:val="28"/>
          <w:lang w:eastAsia="en-US"/>
        </w:rPr>
        <w:t>a) cik sekundes bumbiņa atradās gaisā,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C83705">
        <w:rPr>
          <w:rFonts w:eastAsia="MyriadPro-Regular"/>
          <w:sz w:val="28"/>
          <w:szCs w:val="28"/>
          <w:lang w:eastAsia="en-US"/>
        </w:rPr>
        <w:t>b) cik metru augstumā bumbiņa uzlidoja!</w:t>
      </w:r>
    </w:p>
    <w:sectPr w:rsidR="00C83705" w:rsidRPr="00C8370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8370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8370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8370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8370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2011-06-28T21:38:00Z</dcterms:created>
  <dcterms:modified xsi:type="dcterms:W3CDTF">2011-06-28T21:38:00Z</dcterms:modified>
</cp:coreProperties>
</file>