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Atrisina </w:t>
      </w:r>
      <w:proofErr w:type="spellStart"/>
      <w:r w:rsidRPr="00DC1FC9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B131C6" w:rsidRDefault="006F5708" w:rsidP="006F570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5708">
        <w:rPr>
          <w:rFonts w:eastAsia="MyriadPro-Regular"/>
          <w:sz w:val="28"/>
          <w:szCs w:val="28"/>
          <w:lang w:eastAsia="en-US"/>
        </w:rPr>
        <w:t xml:space="preserve">4.5. Risinot </w:t>
      </w:r>
      <w:proofErr w:type="spellStart"/>
      <w:r w:rsidRPr="006F5708">
        <w:rPr>
          <w:rFonts w:eastAsia="MyriadPro-Regular"/>
          <w:sz w:val="28"/>
          <w:szCs w:val="28"/>
          <w:lang w:eastAsia="en-US"/>
        </w:rPr>
        <w:t>kvadrātnevienādību</w:t>
      </w:r>
      <w:proofErr w:type="spellEnd"/>
      <w:r w:rsidRPr="006F5708">
        <w:rPr>
          <w:rFonts w:eastAsia="MyriadPro-Regular"/>
          <w:sz w:val="28"/>
          <w:szCs w:val="28"/>
          <w:lang w:eastAsia="en-US"/>
        </w:rPr>
        <w:t xml:space="preserve"> tika uzskicē</w:t>
      </w:r>
      <w:r>
        <w:rPr>
          <w:rFonts w:eastAsia="MyriadPro-Regular"/>
          <w:sz w:val="28"/>
          <w:szCs w:val="28"/>
          <w:lang w:eastAsia="en-US"/>
        </w:rPr>
        <w:t xml:space="preserve">ts </w:t>
      </w:r>
      <w:r w:rsidRPr="006F5708">
        <w:rPr>
          <w:rFonts w:eastAsia="MyriadPro-Regular"/>
          <w:sz w:val="28"/>
          <w:szCs w:val="28"/>
          <w:lang w:eastAsia="en-US"/>
        </w:rPr>
        <w:t>grafiks (sk. zī</w:t>
      </w:r>
      <w:r>
        <w:rPr>
          <w:rFonts w:eastAsia="MyriadPro-Regular"/>
          <w:sz w:val="28"/>
          <w:szCs w:val="28"/>
          <w:lang w:eastAsia="en-US"/>
        </w:rPr>
        <w:t xml:space="preserve">m.). Uzraksti vismaz divas </w:t>
      </w:r>
      <w:r w:rsidRPr="006F5708">
        <w:rPr>
          <w:rFonts w:eastAsia="MyriadPro-Regular"/>
          <w:sz w:val="28"/>
          <w:szCs w:val="28"/>
          <w:lang w:eastAsia="en-US"/>
        </w:rPr>
        <w:t xml:space="preserve">dažādas </w:t>
      </w:r>
      <w:proofErr w:type="spellStart"/>
      <w:r w:rsidRPr="006F5708">
        <w:rPr>
          <w:rFonts w:eastAsia="MyriadPro-Regular"/>
          <w:sz w:val="28"/>
          <w:szCs w:val="28"/>
          <w:lang w:eastAsia="en-US"/>
        </w:rPr>
        <w:t>kvadrātnevienādī</w:t>
      </w:r>
      <w:r>
        <w:rPr>
          <w:rFonts w:eastAsia="MyriadPro-Regular"/>
          <w:sz w:val="28"/>
          <w:szCs w:val="28"/>
          <w:lang w:eastAsia="en-US"/>
        </w:rPr>
        <w:t>bas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, kuras risinot </w:t>
      </w:r>
      <w:r w:rsidRPr="006F5708">
        <w:rPr>
          <w:rFonts w:eastAsia="MyriadPro-Regular"/>
          <w:sz w:val="28"/>
          <w:szCs w:val="28"/>
          <w:lang w:eastAsia="en-US"/>
        </w:rPr>
        <w:t>tiek veidots šāds zīmējums!</w:t>
      </w:r>
    </w:p>
    <w:p w:rsidR="006F5708" w:rsidRPr="006F5708" w:rsidRDefault="006F5708" w:rsidP="006F570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45053" cy="590550"/>
            <wp:effectExtent l="19050" t="0" r="0" b="0"/>
            <wp:docPr id="142" name="Attēls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53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708" w:rsidRPr="006F570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F570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F570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F570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F570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2011-06-28T21:12:00Z</dcterms:created>
  <dcterms:modified xsi:type="dcterms:W3CDTF">2011-06-28T21:12:00Z</dcterms:modified>
</cp:coreProperties>
</file>