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5777BE" w:rsidRPr="005777BE" w:rsidRDefault="005777BE" w:rsidP="005777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777BE">
        <w:rPr>
          <w:rFonts w:eastAsiaTheme="minorHAnsi"/>
          <w:b/>
          <w:bCs/>
          <w:sz w:val="28"/>
          <w:szCs w:val="28"/>
          <w:lang w:eastAsia="en-US"/>
        </w:rPr>
        <w:t>5. Lieto,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777BE">
        <w:rPr>
          <w:rFonts w:eastAsiaTheme="minorHAnsi"/>
          <w:b/>
          <w:bCs/>
          <w:i/>
          <w:iCs/>
          <w:sz w:val="28"/>
          <w:szCs w:val="28"/>
          <w:lang w:eastAsia="en-US"/>
        </w:rPr>
        <w:t>funkcija, funkcijas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777BE">
        <w:rPr>
          <w:rFonts w:eastAsiaTheme="minorHAnsi"/>
          <w:b/>
          <w:bCs/>
          <w:i/>
          <w:iCs/>
          <w:sz w:val="28"/>
          <w:szCs w:val="28"/>
          <w:lang w:eastAsia="en-US"/>
        </w:rPr>
        <w:t>grafiks, parabola,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777BE">
        <w:rPr>
          <w:rFonts w:eastAsiaTheme="minorHAnsi"/>
          <w:b/>
          <w:bCs/>
          <w:i/>
          <w:iCs/>
          <w:sz w:val="28"/>
          <w:szCs w:val="28"/>
          <w:lang w:eastAsia="en-US"/>
        </w:rPr>
        <w:t>funkcijas nulles,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777BE">
        <w:rPr>
          <w:rFonts w:eastAsiaTheme="minorHAnsi"/>
          <w:b/>
          <w:bCs/>
          <w:i/>
          <w:iCs/>
          <w:sz w:val="28"/>
          <w:szCs w:val="28"/>
          <w:lang w:eastAsia="en-US"/>
        </w:rPr>
        <w:t>funkcijas vērtību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777BE">
        <w:rPr>
          <w:rFonts w:eastAsiaTheme="minorHAnsi"/>
          <w:b/>
          <w:bCs/>
          <w:i/>
          <w:iCs/>
          <w:sz w:val="28"/>
          <w:szCs w:val="28"/>
          <w:lang w:eastAsia="en-US"/>
        </w:rPr>
        <w:t>apgabals, augoša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777BE">
        <w:rPr>
          <w:rFonts w:eastAsiaTheme="minorHAnsi"/>
          <w:b/>
          <w:bCs/>
          <w:i/>
          <w:iCs/>
          <w:sz w:val="28"/>
          <w:szCs w:val="28"/>
          <w:lang w:eastAsia="en-US"/>
        </w:rPr>
        <w:t>funkcija, dilstoša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777B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funkcija, </w:t>
      </w:r>
      <w:r w:rsidRPr="005777BE">
        <w:rPr>
          <w:rFonts w:eastAsiaTheme="minorHAnsi"/>
          <w:b/>
          <w:bCs/>
          <w:sz w:val="28"/>
          <w:szCs w:val="28"/>
          <w:lang w:eastAsia="en-US"/>
        </w:rPr>
        <w:t>raksturojot</w:t>
      </w:r>
    </w:p>
    <w:p w:rsidR="00DC1FC9" w:rsidRPr="005777BE" w:rsidRDefault="005777BE" w:rsidP="005777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777BE">
        <w:rPr>
          <w:rFonts w:eastAsiaTheme="minorHAnsi"/>
          <w:b/>
          <w:bCs/>
          <w:sz w:val="28"/>
          <w:szCs w:val="28"/>
          <w:lang w:eastAsia="en-US"/>
        </w:rPr>
        <w:t>funkcijas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5777BE">
        <w:rPr>
          <w:rFonts w:eastAsiaTheme="minorHAnsi"/>
          <w:b/>
          <w:bCs/>
          <w:sz w:val="28"/>
          <w:szCs w:val="28"/>
          <w:lang w:eastAsia="en-US"/>
        </w:rPr>
        <w:t>konkrētos piemēros.</w:t>
      </w:r>
    </w:p>
    <w:p w:rsidR="005777BE" w:rsidRPr="00DC1FC9" w:rsidRDefault="005777BE" w:rsidP="005777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214837" w:rsidRDefault="00E768B0" w:rsidP="00BC0A09">
      <w:pPr>
        <w:rPr>
          <w:i/>
          <w:sz w:val="28"/>
          <w:szCs w:val="28"/>
        </w:rPr>
      </w:pPr>
    </w:p>
    <w:p w:rsidR="00214837" w:rsidRDefault="002C369A" w:rsidP="002C369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C369A">
        <w:rPr>
          <w:rFonts w:eastAsia="MyriadPro-Regular"/>
          <w:sz w:val="28"/>
          <w:szCs w:val="28"/>
          <w:lang w:eastAsia="en-US"/>
        </w:rPr>
        <w:t>5.3. Izveido vismaz č</w:t>
      </w:r>
      <w:r>
        <w:rPr>
          <w:rFonts w:eastAsia="MyriadPro-Regular"/>
          <w:sz w:val="28"/>
          <w:szCs w:val="28"/>
          <w:lang w:eastAsia="en-US"/>
        </w:rPr>
        <w:t xml:space="preserve">etrus teikumus par divu </w:t>
      </w:r>
      <w:r w:rsidRPr="002C369A">
        <w:rPr>
          <w:rFonts w:eastAsia="MyriadPro-Regular"/>
          <w:sz w:val="28"/>
          <w:szCs w:val="28"/>
          <w:lang w:eastAsia="en-US"/>
        </w:rPr>
        <w:t xml:space="preserve">doto </w:t>
      </w:r>
      <w:proofErr w:type="spellStart"/>
      <w:r w:rsidRPr="002C369A">
        <w:rPr>
          <w:rFonts w:eastAsia="MyriadPro-Regular"/>
          <w:sz w:val="28"/>
          <w:szCs w:val="28"/>
          <w:lang w:eastAsia="en-US"/>
        </w:rPr>
        <w:t>kvadrātfunkciju</w:t>
      </w:r>
      <w:proofErr w:type="spellEnd"/>
      <w:r w:rsidRPr="002C369A">
        <w:rPr>
          <w:rFonts w:eastAsia="MyriadPro-Regular"/>
          <w:sz w:val="28"/>
          <w:szCs w:val="28"/>
          <w:lang w:eastAsia="en-US"/>
        </w:rPr>
        <w:t xml:space="preserve"> un to grafiku īpašībā</w:t>
      </w:r>
      <w:r>
        <w:rPr>
          <w:rFonts w:eastAsia="MyriadPro-Regular"/>
          <w:sz w:val="28"/>
          <w:szCs w:val="28"/>
          <w:lang w:eastAsia="en-US"/>
        </w:rPr>
        <w:t xml:space="preserve">m, </w:t>
      </w:r>
      <w:r w:rsidRPr="002C369A">
        <w:rPr>
          <w:rFonts w:eastAsia="MyriadPro-Regular"/>
          <w:sz w:val="28"/>
          <w:szCs w:val="28"/>
          <w:lang w:eastAsia="en-US"/>
        </w:rPr>
        <w:t>lietojot matemātikā pieņemtos jēdzienus!</w:t>
      </w:r>
    </w:p>
    <w:p w:rsidR="002C369A" w:rsidRPr="002C369A" w:rsidRDefault="002C369A" w:rsidP="002C369A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28825" cy="2039674"/>
            <wp:effectExtent l="19050" t="0" r="9525" b="0"/>
            <wp:docPr id="145" name="Attēls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3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69A" w:rsidRPr="002C369A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C369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C369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C369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C369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F76B6"/>
    <w:rsid w:val="002010D7"/>
    <w:rsid w:val="0021483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708"/>
    <w:rsid w:val="00700DEF"/>
    <w:rsid w:val="00703118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  <w:rsid w:val="00FD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2011-06-28T21:17:00Z</dcterms:created>
  <dcterms:modified xsi:type="dcterms:W3CDTF">2011-06-28T21:17:00Z</dcterms:modified>
</cp:coreProperties>
</file>