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C389D" w:rsidRPr="002C389D" w:rsidRDefault="002C389D" w:rsidP="002C389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Sadarbojas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>pāros (grupās),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>pētot parametru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a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c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>ie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tekmi uz </w:t>
      </w:r>
      <w:proofErr w:type="spellStart"/>
      <w:r w:rsidRPr="002C389D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y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>ax</w:t>
      </w:r>
      <w:r w:rsidRPr="002C389D">
        <w:rPr>
          <w:rFonts w:eastAsiaTheme="minorHAnsi"/>
          <w:b/>
          <w:bCs/>
          <w:sz w:val="28"/>
          <w:szCs w:val="28"/>
          <w:vertAlign w:val="superscript"/>
          <w:lang w:eastAsia="en-US"/>
        </w:rPr>
        <w:t xml:space="preserve">2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proofErr w:type="spellStart"/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>bx</w:t>
      </w:r>
      <w:proofErr w:type="spellEnd"/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>c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grafika novietojumu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proofErr w:type="spellStart"/>
      <w:r w:rsidRPr="002C389D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</w:p>
    <w:p w:rsidR="002C389D" w:rsidRPr="002C389D" w:rsidRDefault="002C389D" w:rsidP="002C389D">
      <w:pPr>
        <w:rPr>
          <w:rFonts w:eastAsiaTheme="minorHAnsi"/>
          <w:b/>
          <w:bCs/>
          <w:sz w:val="28"/>
          <w:szCs w:val="28"/>
          <w:lang w:eastAsia="en-US"/>
        </w:rPr>
      </w:pPr>
      <w:r w:rsidRPr="002C389D">
        <w:rPr>
          <w:rFonts w:eastAsiaTheme="minorHAnsi"/>
          <w:b/>
          <w:bCs/>
          <w:sz w:val="28"/>
          <w:szCs w:val="28"/>
          <w:lang w:eastAsia="en-US"/>
        </w:rPr>
        <w:t>īpašībām.</w:t>
      </w:r>
    </w:p>
    <w:p w:rsidR="00467D38" w:rsidRDefault="00633C3B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214837" w:rsidRDefault="00E768B0" w:rsidP="00BC0A09">
      <w:pPr>
        <w:rPr>
          <w:i/>
          <w:sz w:val="28"/>
          <w:szCs w:val="28"/>
        </w:rPr>
      </w:pPr>
    </w:p>
    <w:p w:rsidR="002C369A" w:rsidRPr="002C389D" w:rsidRDefault="002C389D" w:rsidP="002C389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C389D">
        <w:rPr>
          <w:rFonts w:eastAsia="MyriadPro-Regular"/>
          <w:sz w:val="28"/>
          <w:szCs w:val="28"/>
          <w:lang w:eastAsia="en-US"/>
        </w:rPr>
        <w:t xml:space="preserve">6.1. Kas </w:t>
      </w:r>
      <w:proofErr w:type="spellStart"/>
      <w:r w:rsidRPr="002C389D">
        <w:rPr>
          <w:rFonts w:eastAsia="MyriadPro-Regular"/>
          <w:sz w:val="28"/>
          <w:szCs w:val="28"/>
          <w:lang w:eastAsia="en-US"/>
        </w:rPr>
        <w:t>kvadrātfunkcijas</w:t>
      </w:r>
      <w:proofErr w:type="spellEnd"/>
      <w:r w:rsidRPr="002C389D">
        <w:rPr>
          <w:rFonts w:eastAsia="MyriadPro-Regular"/>
          <w:sz w:val="28"/>
          <w:szCs w:val="28"/>
          <w:lang w:eastAsia="en-US"/>
        </w:rPr>
        <w:t xml:space="preserve"> izteiksmē</w:t>
      </w:r>
      <w:r>
        <w:rPr>
          <w:rFonts w:eastAsia="MyriadPro-Regular"/>
          <w:sz w:val="28"/>
          <w:szCs w:val="28"/>
          <w:lang w:eastAsia="en-US"/>
        </w:rPr>
        <w:t xml:space="preserve"> nosaka </w:t>
      </w:r>
      <w:r w:rsidRPr="002C389D">
        <w:rPr>
          <w:rFonts w:eastAsia="MyriadPro-Regular"/>
          <w:sz w:val="28"/>
          <w:szCs w:val="28"/>
          <w:lang w:eastAsia="en-US"/>
        </w:rPr>
        <w:t>parabolas zaru vērsumu uz augš</w:t>
      </w:r>
      <w:r>
        <w:rPr>
          <w:rFonts w:eastAsia="MyriadPro-Regular"/>
          <w:sz w:val="28"/>
          <w:szCs w:val="28"/>
          <w:lang w:eastAsia="en-US"/>
        </w:rPr>
        <w:t xml:space="preserve">u vai uz </w:t>
      </w:r>
      <w:r w:rsidRPr="002C389D">
        <w:rPr>
          <w:rFonts w:eastAsia="MyriadPro-Regular"/>
          <w:sz w:val="28"/>
          <w:szCs w:val="28"/>
          <w:lang w:eastAsia="en-US"/>
        </w:rPr>
        <w:t>leju?</w:t>
      </w:r>
    </w:p>
    <w:sectPr w:rsidR="002C369A" w:rsidRPr="002C389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C389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C389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C389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C389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F76B6"/>
    <w:rsid w:val="002010D7"/>
    <w:rsid w:val="0021483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2011-06-28T21:19:00Z</dcterms:created>
  <dcterms:modified xsi:type="dcterms:W3CDTF">2011-06-28T21:19:00Z</dcterms:modified>
</cp:coreProperties>
</file>