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3.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starp centra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ievilkta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un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atbilstošā loka</w:t>
      </w:r>
    </w:p>
    <w:p w:rsidR="00DF0273" w:rsidRPr="00EF12B7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F12B7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iskajiem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lielumiem, sakarību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par ievilktu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i, kas </w:t>
      </w:r>
      <w:r w:rsidRPr="00EF12B7">
        <w:rPr>
          <w:rFonts w:eastAsiaTheme="minorHAnsi"/>
          <w:b/>
          <w:bCs/>
          <w:sz w:val="28"/>
          <w:szCs w:val="28"/>
          <w:lang w:eastAsia="en-US"/>
        </w:rPr>
        <w:t>balstās uz diametru.</w:t>
      </w:r>
    </w:p>
    <w:p w:rsidR="00EF12B7" w:rsidRPr="00DF0273" w:rsidRDefault="00EF12B7" w:rsidP="00EF1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EF12B7" w:rsidRPr="000025E5" w:rsidRDefault="000025E5" w:rsidP="000025E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025E5">
        <w:rPr>
          <w:rFonts w:eastAsia="MyriadPro-Regular"/>
          <w:sz w:val="28"/>
          <w:szCs w:val="28"/>
          <w:lang w:eastAsia="en-US"/>
        </w:rPr>
        <w:t xml:space="preserve">3.2. Riņķa līnijas centrs ir </w: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0025E5">
        <w:rPr>
          <w:rFonts w:eastAsia="MyriadPro-Regular"/>
          <w:sz w:val="28"/>
          <w:szCs w:val="28"/>
          <w:lang w:eastAsia="en-US"/>
        </w:rPr>
        <w:t xml:space="preserve">, </w: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0025E5">
        <w:rPr>
          <w:rFonts w:eastAsia="MyriadPro-Regular"/>
          <w:sz w:val="28"/>
          <w:szCs w:val="28"/>
          <w:lang w:eastAsia="en-US"/>
        </w:rPr>
        <w:t>– diametrs, punkts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0025E5">
        <w:rPr>
          <w:rFonts w:eastAsia="MyriadPro-Regular"/>
          <w:sz w:val="28"/>
          <w:szCs w:val="28"/>
          <w:lang w:eastAsia="en-US"/>
        </w:rPr>
        <w:t xml:space="preserve">atrodas uz riņķa līnijas un </w:t>
      </w:r>
      <w:r w:rsidRPr="000025E5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12.75pt;height:9.75pt" o:ole="">
            <v:imagedata r:id="rId8" o:title=""/>
          </v:shape>
          <o:OLEObject Type="Embed" ProgID="Equation.3" ShapeID="_x0000_i1220" DrawAspect="Content" ObjectID="_1370814617" r:id="rId9"/>
        </w:objec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0025E5">
        <w:rPr>
          <w:rFonts w:eastAsia="MyriadPro-Regular"/>
          <w:sz w:val="28"/>
          <w:szCs w:val="28"/>
          <w:lang w:eastAsia="en-US"/>
        </w:rPr>
        <w:t>=150°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0025E5">
        <w:rPr>
          <w:rFonts w:eastAsia="MyriadPro-Regular"/>
          <w:sz w:val="28"/>
          <w:szCs w:val="28"/>
          <w:lang w:eastAsia="en-US"/>
        </w:rPr>
        <w:t xml:space="preserve">Aprēķini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025E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215" type="#_x0000_t75" style="width:12.75pt;height:12pt" o:ole="">
            <v:imagedata r:id="rId10" o:title=""/>
          </v:shape>
          <o:OLEObject Type="Embed" ProgID="Equation.3" ShapeID="_x0000_i1215" DrawAspect="Content" ObjectID="_1370814618" r:id="rId11"/>
        </w:objec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 xml:space="preserve">ACB </w:t>
      </w:r>
      <w:r w:rsidRPr="000025E5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025E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216" type="#_x0000_t75" style="width:12.75pt;height:12pt" o:ole="">
            <v:imagedata r:id="rId10" o:title=""/>
          </v:shape>
          <o:OLEObject Type="Embed" ProgID="Equation.3" ShapeID="_x0000_i1216" DrawAspect="Content" ObjectID="_1370814619" r:id="rId12"/>
        </w:object>
      </w:r>
      <w:r w:rsidRPr="000025E5">
        <w:rPr>
          <w:rFonts w:eastAsia="MyriadPro-Regular"/>
          <w:i/>
          <w:iCs/>
          <w:sz w:val="28"/>
          <w:szCs w:val="28"/>
          <w:lang w:eastAsia="en-US"/>
        </w:rPr>
        <w:t>ABC</w:t>
      </w:r>
      <w:r w:rsidRPr="000025E5">
        <w:rPr>
          <w:rFonts w:eastAsia="MyriadPro-Regular"/>
          <w:sz w:val="28"/>
          <w:szCs w:val="28"/>
          <w:lang w:eastAsia="en-US"/>
        </w:rPr>
        <w:t>!</w:t>
      </w:r>
    </w:p>
    <w:sectPr w:rsidR="00EF12B7" w:rsidRPr="000025E5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025E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025E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025E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025E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2011-06-28T22:03:00Z</dcterms:created>
  <dcterms:modified xsi:type="dcterms:W3CDTF">2011-06-28T22:03:00Z</dcterms:modified>
</cp:coreProperties>
</file>