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BA27E3" w:rsidRPr="00BA27E3" w:rsidRDefault="00BA27E3" w:rsidP="00BA27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A27E3">
        <w:rPr>
          <w:rFonts w:eastAsiaTheme="minorHAnsi"/>
          <w:b/>
          <w:bCs/>
          <w:sz w:val="28"/>
          <w:szCs w:val="28"/>
          <w:lang w:eastAsia="en-US"/>
        </w:rPr>
        <w:t>9. Saskata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BA27E3">
        <w:rPr>
          <w:rFonts w:eastAsiaTheme="minorHAnsi"/>
          <w:b/>
          <w:bCs/>
          <w:sz w:val="28"/>
          <w:szCs w:val="28"/>
          <w:lang w:eastAsia="en-US"/>
        </w:rPr>
        <w:t>līnijas,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sektora lietojumu </w:t>
      </w:r>
      <w:r w:rsidRPr="00BA27E3">
        <w:rPr>
          <w:rFonts w:eastAsiaTheme="minorHAnsi"/>
          <w:b/>
          <w:bCs/>
          <w:sz w:val="28"/>
          <w:szCs w:val="28"/>
          <w:lang w:eastAsia="en-US"/>
        </w:rPr>
        <w:t>mākslā, arhitektūrā,</w:t>
      </w:r>
    </w:p>
    <w:p w:rsidR="00FA028E" w:rsidRPr="00BA27E3" w:rsidRDefault="00BA27E3" w:rsidP="00BA27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A27E3">
        <w:rPr>
          <w:rFonts w:eastAsiaTheme="minorHAnsi"/>
          <w:b/>
          <w:bCs/>
          <w:sz w:val="28"/>
          <w:szCs w:val="28"/>
          <w:lang w:eastAsia="en-US"/>
        </w:rPr>
        <w:t>dabaszinātnē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un </w:t>
      </w:r>
      <w:r w:rsidRPr="00BA27E3">
        <w:rPr>
          <w:rFonts w:eastAsiaTheme="minorHAnsi"/>
          <w:b/>
          <w:bCs/>
          <w:sz w:val="28"/>
          <w:szCs w:val="28"/>
          <w:lang w:eastAsia="en-US"/>
        </w:rPr>
        <w:t>inženierzinātnēs.</w:t>
      </w:r>
    </w:p>
    <w:p w:rsidR="00BA27E3" w:rsidRPr="00DF0273" w:rsidRDefault="00BA27E3" w:rsidP="00BA27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59670F" w:rsidRDefault="00601356" w:rsidP="00DF434D">
      <w:pPr>
        <w:rPr>
          <w:i/>
          <w:sz w:val="28"/>
          <w:szCs w:val="28"/>
        </w:rPr>
      </w:pPr>
    </w:p>
    <w:p w:rsidR="00DA391F" w:rsidRPr="00EA1FDB" w:rsidRDefault="00EA1FDB" w:rsidP="00EA1F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A1FDB">
        <w:rPr>
          <w:rFonts w:eastAsia="MyriadPro-Regular"/>
          <w:sz w:val="28"/>
          <w:szCs w:val="28"/>
          <w:lang w:eastAsia="en-US"/>
        </w:rPr>
        <w:t>9.3. Līgo vakarā</w:t>
      </w:r>
      <w:r>
        <w:rPr>
          <w:rFonts w:eastAsia="MyriadPro-Regular"/>
          <w:sz w:val="28"/>
          <w:szCs w:val="28"/>
          <w:lang w:eastAsia="en-US"/>
        </w:rPr>
        <w:t xml:space="preserve"> divi ugunskuri deg 24 m </w:t>
      </w:r>
      <w:r w:rsidRPr="00EA1FDB">
        <w:rPr>
          <w:rFonts w:eastAsia="MyriadPro-Regular"/>
          <w:sz w:val="28"/>
          <w:szCs w:val="28"/>
          <w:lang w:eastAsia="en-US"/>
        </w:rPr>
        <w:t>attālumā v</w:t>
      </w:r>
      <w:r>
        <w:rPr>
          <w:rFonts w:eastAsia="MyriadPro-Regular"/>
          <w:sz w:val="28"/>
          <w:szCs w:val="28"/>
          <w:lang w:eastAsia="en-US"/>
        </w:rPr>
        <w:t xml:space="preserve">iens no otra. Pirmais ugunskurs </w:t>
      </w:r>
      <w:r w:rsidRPr="00EA1FDB">
        <w:rPr>
          <w:rFonts w:eastAsia="MyriadPro-Regular"/>
          <w:sz w:val="28"/>
          <w:szCs w:val="28"/>
          <w:lang w:eastAsia="en-US"/>
        </w:rPr>
        <w:t>„met gaismu” 12 m attālumā</w:t>
      </w:r>
      <w:r>
        <w:rPr>
          <w:rFonts w:eastAsia="MyriadPro-Regular"/>
          <w:sz w:val="28"/>
          <w:szCs w:val="28"/>
          <w:lang w:eastAsia="en-US"/>
        </w:rPr>
        <w:t xml:space="preserve">, bet otrais </w:t>
      </w:r>
      <w:r w:rsidRPr="00EA1FDB">
        <w:rPr>
          <w:rFonts w:eastAsia="MyriadPro-Regular"/>
          <w:sz w:val="28"/>
          <w:szCs w:val="28"/>
          <w:lang w:eastAsia="en-US"/>
        </w:rPr>
        <w:t>16 m attālumā. Attēlo to zīmējumā</w:t>
      </w:r>
      <w:r>
        <w:rPr>
          <w:rFonts w:eastAsia="MyriadPro-Regular"/>
          <w:sz w:val="28"/>
          <w:szCs w:val="28"/>
          <w:lang w:eastAsia="en-US"/>
        </w:rPr>
        <w:t xml:space="preserve">. Kur var </w:t>
      </w:r>
      <w:r w:rsidRPr="00EA1FDB">
        <w:rPr>
          <w:rFonts w:eastAsia="MyriadPro-Regular"/>
          <w:sz w:val="28"/>
          <w:szCs w:val="28"/>
          <w:lang w:eastAsia="en-US"/>
        </w:rPr>
        <w:t>nostāties līgotājs, lai uz viņ</w:t>
      </w:r>
      <w:r>
        <w:rPr>
          <w:rFonts w:eastAsia="MyriadPro-Regular"/>
          <w:sz w:val="28"/>
          <w:szCs w:val="28"/>
          <w:lang w:eastAsia="en-US"/>
        </w:rPr>
        <w:t xml:space="preserve">u kristu gaisma no </w:t>
      </w:r>
      <w:r w:rsidRPr="00EA1FDB">
        <w:rPr>
          <w:rFonts w:eastAsia="MyriadPro-Regular"/>
          <w:sz w:val="28"/>
          <w:szCs w:val="28"/>
          <w:lang w:eastAsia="en-US"/>
        </w:rPr>
        <w:t>abiem ugunskuriem?</w:t>
      </w:r>
    </w:p>
    <w:sectPr w:rsidR="00DA391F" w:rsidRPr="00EA1FD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A1FD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A1FD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A1FD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A1FD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4A9F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0ACC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9670F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25EFF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27E3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5D2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A391F"/>
    <w:rsid w:val="00DA3F37"/>
    <w:rsid w:val="00DB55F3"/>
    <w:rsid w:val="00DC1FC9"/>
    <w:rsid w:val="00DC3993"/>
    <w:rsid w:val="00DC3E1F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A1FDB"/>
    <w:rsid w:val="00EC2F09"/>
    <w:rsid w:val="00ED2506"/>
    <w:rsid w:val="00EE0C5F"/>
    <w:rsid w:val="00EF12B7"/>
    <w:rsid w:val="00EF73C9"/>
    <w:rsid w:val="00F31440"/>
    <w:rsid w:val="00F37B1D"/>
    <w:rsid w:val="00F40B1C"/>
    <w:rsid w:val="00F41953"/>
    <w:rsid w:val="00F46520"/>
    <w:rsid w:val="00F506FE"/>
    <w:rsid w:val="00F51960"/>
    <w:rsid w:val="00F73CEA"/>
    <w:rsid w:val="00F76D1C"/>
    <w:rsid w:val="00F93C66"/>
    <w:rsid w:val="00FA028E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2011-06-28T22:37:00Z</dcterms:created>
  <dcterms:modified xsi:type="dcterms:W3CDTF">2011-06-28T22:37:00Z</dcterms:modified>
</cp:coreProperties>
</file>