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2. Aprēķina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trijstūra,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sešstū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malas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garumu, ievilktas/</w:t>
      </w:r>
    </w:p>
    <w:p w:rsidR="00D15586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apvilktas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rādiusu,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daudzstūra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 un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regulāra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9A4F38" w:rsidRPr="009A4F38" w:rsidRDefault="009A4F38" w:rsidP="009A4F3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55AE2" w:rsidRPr="000C3851" w:rsidRDefault="000C3851" w:rsidP="000C385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C3851">
        <w:rPr>
          <w:rFonts w:eastAsia="MyriadPro-Regular"/>
          <w:sz w:val="28"/>
          <w:szCs w:val="28"/>
          <w:lang w:eastAsia="en-US"/>
        </w:rPr>
        <w:t>2.3. Kvadrāta malas garums ir 8 cm.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0C3851">
        <w:rPr>
          <w:rFonts w:eastAsia="MyriadPro-Regular"/>
          <w:sz w:val="28"/>
          <w:szCs w:val="28"/>
          <w:lang w:eastAsia="en-US"/>
        </w:rPr>
        <w:t>kvadrātā ievilktās riņķa līnijas rādiusu!</w:t>
      </w:r>
    </w:p>
    <w:sectPr w:rsidR="00F55AE2" w:rsidRPr="000C385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C385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85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C385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C38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1ED6-5A1C-4254-8603-3D650928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2011-06-29T12:00:00Z</dcterms:created>
  <dcterms:modified xsi:type="dcterms:W3CDTF">2011-06-29T12:00:00Z</dcterms:modified>
</cp:coreProperties>
</file>