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93A2B" w:rsidRPr="004435BE" w:rsidRDefault="004435BE" w:rsidP="004435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435BE">
        <w:rPr>
          <w:rFonts w:eastAsiaTheme="minorHAnsi"/>
          <w:b/>
          <w:bCs/>
          <w:sz w:val="28"/>
          <w:szCs w:val="28"/>
          <w:lang w:eastAsia="en-US"/>
        </w:rPr>
        <w:t>5. Pēta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un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novietojumu.</w:t>
      </w:r>
    </w:p>
    <w:p w:rsidR="004435BE" w:rsidRPr="009A4F38" w:rsidRDefault="004435BE" w:rsidP="004435BE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4435BE" w:rsidRDefault="004435BE" w:rsidP="004435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435BE">
        <w:rPr>
          <w:rFonts w:eastAsia="MyriadPro-Regular"/>
          <w:sz w:val="28"/>
          <w:szCs w:val="28"/>
          <w:lang w:eastAsia="en-US"/>
        </w:rPr>
        <w:t>5.1. Cik kopīgu punktu ir riņķa līnijai un sešstū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4435BE">
        <w:rPr>
          <w:rFonts w:eastAsia="MyriadPro-Regular"/>
          <w:sz w:val="28"/>
          <w:szCs w:val="28"/>
          <w:lang w:eastAsia="en-US"/>
        </w:rPr>
        <w:t>kontūram katrā no gadījumiem?</w:t>
      </w:r>
    </w:p>
    <w:p w:rsidR="004435BE" w:rsidRPr="004435BE" w:rsidRDefault="004435BE" w:rsidP="004435B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253539" cy="1257300"/>
            <wp:effectExtent l="19050" t="0" r="4011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3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BE" w:rsidRDefault="004435BE" w:rsidP="004435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45215" w:rsidRPr="004435BE" w:rsidRDefault="004435BE" w:rsidP="004435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435BE">
        <w:rPr>
          <w:rFonts w:eastAsia="MyriadPro-Regular"/>
          <w:sz w:val="28"/>
          <w:szCs w:val="28"/>
          <w:lang w:eastAsia="en-US"/>
        </w:rPr>
        <w:t>Izveido zīmējumus ar citu krustpunktu skaitu!</w:t>
      </w:r>
    </w:p>
    <w:sectPr w:rsidR="00545215" w:rsidRPr="004435B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435B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5B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435B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435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435BE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7543-D262-46D3-9809-B667D8AA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2011-06-29T12:09:00Z</dcterms:created>
  <dcterms:modified xsi:type="dcterms:W3CDTF">2011-06-29T12:09:00Z</dcterms:modified>
</cp:coreProperties>
</file>