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2E65F5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VIENĀDOJUMU UN NEVIENĀDĪBU SISTĒMAS.</w:t>
      </w:r>
    </w:p>
    <w:p w:rsidR="00633C3B" w:rsidRPr="00FA3175" w:rsidRDefault="00633C3B" w:rsidP="00633C3B">
      <w:pPr>
        <w:jc w:val="center"/>
      </w:pPr>
    </w:p>
    <w:p w:rsidR="008925C1" w:rsidRPr="006E667C" w:rsidRDefault="00633C3B" w:rsidP="00633C3B">
      <w:pPr>
        <w:rPr>
          <w:b/>
          <w:sz w:val="28"/>
          <w:szCs w:val="28"/>
        </w:rPr>
      </w:pPr>
      <w:r w:rsidRPr="006E667C">
        <w:rPr>
          <w:b/>
          <w:sz w:val="28"/>
          <w:szCs w:val="28"/>
        </w:rPr>
        <w:t>Skolēnam sasniedzamais rezultāts:</w:t>
      </w:r>
    </w:p>
    <w:p w:rsidR="001226A9" w:rsidRPr="001226A9" w:rsidRDefault="001226A9" w:rsidP="001226A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12. Izmanto </w:t>
      </w:r>
      <w:r w:rsidRPr="001226A9">
        <w:rPr>
          <w:rFonts w:eastAsiaTheme="minorHAnsi"/>
          <w:b/>
          <w:bCs/>
          <w:sz w:val="28"/>
          <w:szCs w:val="28"/>
          <w:lang w:eastAsia="en-US"/>
        </w:rPr>
        <w:t>vienādojumu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226A9">
        <w:rPr>
          <w:rFonts w:eastAsiaTheme="minorHAnsi"/>
          <w:b/>
          <w:bCs/>
          <w:sz w:val="28"/>
          <w:szCs w:val="28"/>
          <w:lang w:eastAsia="en-US"/>
        </w:rPr>
        <w:t>un nevienādī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</w:t>
      </w:r>
      <w:r w:rsidRPr="001226A9">
        <w:rPr>
          <w:rFonts w:eastAsiaTheme="minorHAnsi"/>
          <w:b/>
          <w:bCs/>
          <w:sz w:val="28"/>
          <w:szCs w:val="28"/>
          <w:lang w:eastAsia="en-US"/>
        </w:rPr>
        <w:t>sistē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mas, risinot </w:t>
      </w:r>
      <w:r w:rsidRPr="001226A9">
        <w:rPr>
          <w:rFonts w:eastAsiaTheme="minorHAnsi"/>
          <w:b/>
          <w:bCs/>
          <w:sz w:val="28"/>
          <w:szCs w:val="28"/>
          <w:lang w:eastAsia="en-US"/>
        </w:rPr>
        <w:t>problēmas</w:t>
      </w:r>
    </w:p>
    <w:p w:rsidR="006E667C" w:rsidRPr="001226A9" w:rsidRDefault="001226A9" w:rsidP="001226A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1226A9">
        <w:rPr>
          <w:rFonts w:eastAsiaTheme="minorHAnsi"/>
          <w:b/>
          <w:bCs/>
          <w:sz w:val="28"/>
          <w:szCs w:val="28"/>
          <w:lang w:eastAsia="en-US"/>
        </w:rPr>
        <w:t>ar vairākiem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226A9">
        <w:rPr>
          <w:rFonts w:eastAsiaTheme="minorHAnsi"/>
          <w:b/>
          <w:bCs/>
          <w:sz w:val="28"/>
          <w:szCs w:val="28"/>
          <w:lang w:eastAsia="en-US"/>
        </w:rPr>
        <w:t>nosacījumiem.</w:t>
      </w:r>
    </w:p>
    <w:p w:rsidR="001226A9" w:rsidRPr="006F6458" w:rsidRDefault="001226A9" w:rsidP="001226A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Pr="00467936" w:rsidRDefault="00082E80" w:rsidP="00DF434D">
      <w:pPr>
        <w:rPr>
          <w:i/>
          <w:sz w:val="28"/>
          <w:szCs w:val="28"/>
        </w:rPr>
      </w:pPr>
    </w:p>
    <w:p w:rsidR="00903678" w:rsidRPr="00903678" w:rsidRDefault="00903678" w:rsidP="0090367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03678">
        <w:rPr>
          <w:rFonts w:eastAsia="MyriadPro-Regular"/>
          <w:sz w:val="28"/>
          <w:szCs w:val="28"/>
          <w:lang w:eastAsia="en-US"/>
        </w:rPr>
        <w:t>12.3. Nosaki, kā</w:t>
      </w:r>
      <w:r>
        <w:rPr>
          <w:rFonts w:eastAsia="MyriadPro-Regular"/>
          <w:sz w:val="28"/>
          <w:szCs w:val="28"/>
          <w:lang w:eastAsia="en-US"/>
        </w:rPr>
        <w:t xml:space="preserve">ds algebrisks modelis </w:t>
      </w:r>
      <w:r w:rsidRPr="00903678">
        <w:rPr>
          <w:rFonts w:eastAsia="MyriadPro-Regular"/>
          <w:sz w:val="28"/>
          <w:szCs w:val="28"/>
          <w:lang w:eastAsia="en-US"/>
        </w:rPr>
        <w:t>(vienādojums, vienādojumu sistēma,</w:t>
      </w:r>
    </w:p>
    <w:p w:rsidR="00903678" w:rsidRPr="00903678" w:rsidRDefault="00903678" w:rsidP="0090367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03678">
        <w:rPr>
          <w:rFonts w:eastAsia="MyriadPro-Regular"/>
          <w:sz w:val="28"/>
          <w:szCs w:val="28"/>
          <w:lang w:eastAsia="en-US"/>
        </w:rPr>
        <w:t>nevienādība, nevienādību sistē</w:t>
      </w:r>
      <w:r>
        <w:rPr>
          <w:rFonts w:eastAsia="MyriadPro-Regular"/>
          <w:sz w:val="28"/>
          <w:szCs w:val="28"/>
          <w:lang w:eastAsia="en-US"/>
        </w:rPr>
        <w:t xml:space="preserve">ma) </w:t>
      </w:r>
      <w:r w:rsidRPr="00903678">
        <w:rPr>
          <w:rFonts w:eastAsia="MyriadPro-Regular"/>
          <w:sz w:val="28"/>
          <w:szCs w:val="28"/>
          <w:lang w:eastAsia="en-US"/>
        </w:rPr>
        <w:t>jāizmanto uzdevuma atrisināšanai!</w:t>
      </w:r>
    </w:p>
    <w:p w:rsidR="00903678" w:rsidRPr="00903678" w:rsidRDefault="00903678" w:rsidP="0090367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03678">
        <w:rPr>
          <w:rFonts w:eastAsia="MyriadPro-Regular"/>
          <w:sz w:val="28"/>
          <w:szCs w:val="28"/>
          <w:lang w:eastAsia="en-US"/>
        </w:rPr>
        <w:t>Paskaidro, kas noteica tavu izvēli!</w:t>
      </w:r>
    </w:p>
    <w:p w:rsidR="00903678" w:rsidRPr="00903678" w:rsidRDefault="00903678" w:rsidP="0090367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03678">
        <w:rPr>
          <w:rFonts w:eastAsia="MyriadPro-Regular"/>
          <w:sz w:val="28"/>
          <w:szCs w:val="28"/>
          <w:lang w:eastAsia="en-US"/>
        </w:rPr>
        <w:t>a) Taisnstū</w:t>
      </w:r>
      <w:r>
        <w:rPr>
          <w:rFonts w:eastAsia="MyriadPro-Regular"/>
          <w:sz w:val="28"/>
          <w:szCs w:val="28"/>
          <w:lang w:eastAsia="en-US"/>
        </w:rPr>
        <w:t xml:space="preserve">ra viena mala ir 13 cm. Ja </w:t>
      </w:r>
      <w:r w:rsidRPr="00903678">
        <w:rPr>
          <w:rFonts w:eastAsia="MyriadPro-Regular"/>
          <w:sz w:val="28"/>
          <w:szCs w:val="28"/>
          <w:lang w:eastAsia="en-US"/>
        </w:rPr>
        <w:t>taisnstūra otru malu samazinā</w:t>
      </w:r>
      <w:r>
        <w:rPr>
          <w:rFonts w:eastAsia="MyriadPro-Regular"/>
          <w:sz w:val="28"/>
          <w:szCs w:val="28"/>
          <w:lang w:eastAsia="en-US"/>
        </w:rPr>
        <w:t xml:space="preserve">tu </w:t>
      </w:r>
      <w:r w:rsidRPr="00903678">
        <w:rPr>
          <w:rFonts w:eastAsia="MyriadPro-Regular"/>
          <w:sz w:val="28"/>
          <w:szCs w:val="28"/>
          <w:lang w:eastAsia="en-US"/>
        </w:rPr>
        <w:t>trīs reizes, tad taisnstū</w:t>
      </w:r>
      <w:r>
        <w:rPr>
          <w:rFonts w:eastAsia="MyriadPro-Regular"/>
          <w:sz w:val="28"/>
          <w:szCs w:val="28"/>
          <w:lang w:eastAsia="en-US"/>
        </w:rPr>
        <w:t xml:space="preserve">ra perimetrs </w:t>
      </w:r>
      <w:r w:rsidRPr="00903678">
        <w:rPr>
          <w:rFonts w:eastAsia="MyriadPro-Regular"/>
          <w:sz w:val="28"/>
          <w:szCs w:val="28"/>
          <w:lang w:eastAsia="en-US"/>
        </w:rPr>
        <w:t>nepārsniegtu 58 cm. Turpretī, ja š</w:t>
      </w:r>
      <w:r>
        <w:rPr>
          <w:rFonts w:eastAsia="MyriadPro-Regular"/>
          <w:sz w:val="28"/>
          <w:szCs w:val="28"/>
          <w:lang w:eastAsia="en-US"/>
        </w:rPr>
        <w:t xml:space="preserve">o malu </w:t>
      </w:r>
      <w:r w:rsidRPr="00903678">
        <w:rPr>
          <w:rFonts w:eastAsia="MyriadPro-Regular"/>
          <w:sz w:val="28"/>
          <w:szCs w:val="28"/>
          <w:lang w:eastAsia="en-US"/>
        </w:rPr>
        <w:t>palielinātu divas reizes, tad taisnstū</w:t>
      </w:r>
      <w:r>
        <w:rPr>
          <w:rFonts w:eastAsia="MyriadPro-Regular"/>
          <w:sz w:val="28"/>
          <w:szCs w:val="28"/>
          <w:lang w:eastAsia="en-US"/>
        </w:rPr>
        <w:t xml:space="preserve">ra </w:t>
      </w:r>
      <w:r w:rsidRPr="00903678">
        <w:rPr>
          <w:rFonts w:eastAsia="MyriadPro-Regular"/>
          <w:sz w:val="28"/>
          <w:szCs w:val="28"/>
          <w:lang w:eastAsia="en-US"/>
        </w:rPr>
        <w:t>perimetrs pā</w:t>
      </w:r>
      <w:r>
        <w:rPr>
          <w:rFonts w:eastAsia="MyriadPro-Regular"/>
          <w:sz w:val="28"/>
          <w:szCs w:val="28"/>
          <w:lang w:eastAsia="en-US"/>
        </w:rPr>
        <w:t xml:space="preserve">rsniegtu 206 cm. Cik cm gara </w:t>
      </w:r>
      <w:r w:rsidRPr="00903678">
        <w:rPr>
          <w:rFonts w:eastAsia="MyriadPro-Regular"/>
          <w:sz w:val="28"/>
          <w:szCs w:val="28"/>
          <w:lang w:eastAsia="en-US"/>
        </w:rPr>
        <w:t>var būt dotā taisnstūra otra mala?</w:t>
      </w:r>
    </w:p>
    <w:p w:rsidR="00467936" w:rsidRPr="00903678" w:rsidRDefault="00903678" w:rsidP="0090367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03678">
        <w:rPr>
          <w:rFonts w:eastAsia="MyriadPro-Regular"/>
          <w:sz w:val="28"/>
          <w:szCs w:val="28"/>
          <w:lang w:eastAsia="en-US"/>
        </w:rPr>
        <w:t xml:space="preserve">b) Veikalā bija divi dažādi </w:t>
      </w:r>
      <w:r w:rsidRPr="00903678">
        <w:rPr>
          <w:rFonts w:eastAsia="MyriadPro-Regular"/>
          <w:i/>
          <w:iCs/>
          <w:sz w:val="28"/>
          <w:szCs w:val="28"/>
          <w:lang w:eastAsia="en-US"/>
        </w:rPr>
        <w:t xml:space="preserve">Kodak </w:t>
      </w:r>
      <w:r w:rsidRPr="00903678">
        <w:rPr>
          <w:rFonts w:eastAsia="MyriadPro-Regular"/>
          <w:sz w:val="28"/>
          <w:szCs w:val="28"/>
          <w:lang w:eastAsia="en-US"/>
        </w:rPr>
        <w:t>fotoaparā</w:t>
      </w:r>
      <w:r>
        <w:rPr>
          <w:rFonts w:eastAsia="MyriadPro-Regular"/>
          <w:sz w:val="28"/>
          <w:szCs w:val="28"/>
          <w:lang w:eastAsia="en-US"/>
        </w:rPr>
        <w:t xml:space="preserve">tu </w:t>
      </w:r>
      <w:r w:rsidRPr="00903678">
        <w:rPr>
          <w:rFonts w:eastAsia="MyriadPro-Regular"/>
          <w:sz w:val="28"/>
          <w:szCs w:val="28"/>
          <w:lang w:eastAsia="en-US"/>
        </w:rPr>
        <w:t>modeļ</w:t>
      </w:r>
      <w:r>
        <w:rPr>
          <w:rFonts w:eastAsia="MyriadPro-Regular"/>
          <w:sz w:val="28"/>
          <w:szCs w:val="28"/>
          <w:lang w:eastAsia="en-US"/>
        </w:rPr>
        <w:t xml:space="preserve">i. Pirmais modelis bija par 25% </w:t>
      </w:r>
      <w:r w:rsidRPr="00903678">
        <w:rPr>
          <w:rFonts w:eastAsia="MyriadPro-Regular"/>
          <w:sz w:val="28"/>
          <w:szCs w:val="28"/>
          <w:lang w:eastAsia="en-US"/>
        </w:rPr>
        <w:t>lētāks nekā otrs. Veikals dienā pā</w:t>
      </w:r>
      <w:r>
        <w:rPr>
          <w:rFonts w:eastAsia="MyriadPro-Regular"/>
          <w:sz w:val="28"/>
          <w:szCs w:val="28"/>
          <w:lang w:eastAsia="en-US"/>
        </w:rPr>
        <w:t xml:space="preserve">rdeva </w:t>
      </w:r>
      <w:r w:rsidRPr="00903678">
        <w:rPr>
          <w:rFonts w:eastAsia="MyriadPro-Regular"/>
          <w:sz w:val="28"/>
          <w:szCs w:val="28"/>
          <w:lang w:eastAsia="en-US"/>
        </w:rPr>
        <w:t>16 fotoaparātu, par lētākajiem saņ</w:t>
      </w:r>
      <w:r>
        <w:rPr>
          <w:rFonts w:eastAsia="MyriadPro-Regular"/>
          <w:sz w:val="28"/>
          <w:szCs w:val="28"/>
          <w:lang w:eastAsia="en-US"/>
        </w:rPr>
        <w:t xml:space="preserve">emot </w:t>
      </w:r>
      <w:r w:rsidRPr="00903678">
        <w:rPr>
          <w:rFonts w:eastAsia="MyriadPro-Regular"/>
          <w:sz w:val="28"/>
          <w:szCs w:val="28"/>
          <w:lang w:eastAsia="en-US"/>
        </w:rPr>
        <w:t>Ls 360, bet par dārgā</w:t>
      </w:r>
      <w:r>
        <w:rPr>
          <w:rFonts w:eastAsia="MyriadPro-Regular"/>
          <w:sz w:val="28"/>
          <w:szCs w:val="28"/>
          <w:lang w:eastAsia="en-US"/>
        </w:rPr>
        <w:t xml:space="preserve">kajiem Ls 1056. Cik </w:t>
      </w:r>
      <w:r w:rsidRPr="00903678">
        <w:rPr>
          <w:rFonts w:eastAsia="MyriadPro-Regular"/>
          <w:sz w:val="28"/>
          <w:szCs w:val="28"/>
          <w:lang w:eastAsia="en-US"/>
        </w:rPr>
        <w:t>latu maksāja katrs fotoaparāta modelis?</w:t>
      </w:r>
    </w:p>
    <w:sectPr w:rsidR="00467936" w:rsidRPr="00903678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903678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3678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903678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9A37F7" w:rsidRPr="009A37F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9036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745"/>
    <w:rsid w:val="00012E31"/>
    <w:rsid w:val="0003042C"/>
    <w:rsid w:val="0003793A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226A9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2A72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4E66"/>
    <w:rsid w:val="003A7149"/>
    <w:rsid w:val="003B4C88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936"/>
    <w:rsid w:val="00467D38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A3D5F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56089"/>
    <w:rsid w:val="0066071F"/>
    <w:rsid w:val="006A26C5"/>
    <w:rsid w:val="006C4858"/>
    <w:rsid w:val="006E667C"/>
    <w:rsid w:val="006F034A"/>
    <w:rsid w:val="006F07F2"/>
    <w:rsid w:val="006F3FD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17EB8"/>
    <w:rsid w:val="007217DD"/>
    <w:rsid w:val="00722471"/>
    <w:rsid w:val="00726097"/>
    <w:rsid w:val="007463C7"/>
    <w:rsid w:val="00781B2F"/>
    <w:rsid w:val="00792B66"/>
    <w:rsid w:val="00795C2E"/>
    <w:rsid w:val="007A0236"/>
    <w:rsid w:val="007A610A"/>
    <w:rsid w:val="007B3B50"/>
    <w:rsid w:val="007B4BF5"/>
    <w:rsid w:val="007B77A2"/>
    <w:rsid w:val="007C157C"/>
    <w:rsid w:val="007C6F00"/>
    <w:rsid w:val="007D4920"/>
    <w:rsid w:val="007D7F03"/>
    <w:rsid w:val="007E6B96"/>
    <w:rsid w:val="007F4C88"/>
    <w:rsid w:val="008121CB"/>
    <w:rsid w:val="008160A9"/>
    <w:rsid w:val="00821FB2"/>
    <w:rsid w:val="00824852"/>
    <w:rsid w:val="0083002D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4B58"/>
    <w:rsid w:val="008A6AE3"/>
    <w:rsid w:val="008B0DBA"/>
    <w:rsid w:val="008C70E3"/>
    <w:rsid w:val="008D5284"/>
    <w:rsid w:val="008E48BD"/>
    <w:rsid w:val="008F4365"/>
    <w:rsid w:val="009020AD"/>
    <w:rsid w:val="00902DD6"/>
    <w:rsid w:val="00903678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37F7"/>
    <w:rsid w:val="009A4F38"/>
    <w:rsid w:val="009B0092"/>
    <w:rsid w:val="009B76EA"/>
    <w:rsid w:val="009C0AFB"/>
    <w:rsid w:val="009E08E0"/>
    <w:rsid w:val="009F7A21"/>
    <w:rsid w:val="00A1591C"/>
    <w:rsid w:val="00A25BD9"/>
    <w:rsid w:val="00A35E17"/>
    <w:rsid w:val="00A43779"/>
    <w:rsid w:val="00A456A5"/>
    <w:rsid w:val="00A64E57"/>
    <w:rsid w:val="00A70166"/>
    <w:rsid w:val="00A80F94"/>
    <w:rsid w:val="00A81B4B"/>
    <w:rsid w:val="00A91B4F"/>
    <w:rsid w:val="00A91D10"/>
    <w:rsid w:val="00A9209C"/>
    <w:rsid w:val="00AA225F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5D3C"/>
    <w:rsid w:val="00D30B89"/>
    <w:rsid w:val="00D3151F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06A7"/>
    <w:rsid w:val="00E53D45"/>
    <w:rsid w:val="00E61A62"/>
    <w:rsid w:val="00E62F4C"/>
    <w:rsid w:val="00E65204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0B6B"/>
    <w:rsid w:val="00F24FB0"/>
    <w:rsid w:val="00F269DF"/>
    <w:rsid w:val="00F27061"/>
    <w:rsid w:val="00F31440"/>
    <w:rsid w:val="00F37B1D"/>
    <w:rsid w:val="00F41953"/>
    <w:rsid w:val="00F46520"/>
    <w:rsid w:val="00F506FE"/>
    <w:rsid w:val="00F55AE2"/>
    <w:rsid w:val="00F6487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9C2F4-CB2C-4E80-920A-553CA092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2011-06-30T10:29:00Z</dcterms:created>
  <dcterms:modified xsi:type="dcterms:W3CDTF">2011-06-30T10:29:00Z</dcterms:modified>
</cp:coreProperties>
</file>