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E65F5" w:rsidRPr="00ED1323" w:rsidRDefault="00ED1323" w:rsidP="00ED132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Atrisina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sistēmu (divi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dojumi, viens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rs un otrs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ar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diem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(grafiskais,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ievietoš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saskaitīšanas).</w:t>
      </w:r>
    </w:p>
    <w:p w:rsidR="00ED1323" w:rsidRPr="009A4F38" w:rsidRDefault="00ED1323" w:rsidP="00ED1323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ED1323" w:rsidRDefault="000F515F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F515F">
        <w:rPr>
          <w:rFonts w:eastAsia="MyriadPro-Regular"/>
          <w:sz w:val="28"/>
          <w:szCs w:val="28"/>
          <w:lang w:eastAsia="en-US"/>
        </w:rPr>
        <w:t>2.2. Paskaidro iesākto risinājumu un pabeidz to!</w:t>
      </w:r>
    </w:p>
    <w:p w:rsidR="005E687D" w:rsidRDefault="005E687D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687D">
        <w:rPr>
          <w:rFonts w:eastAsia="MyriadPro-Regular"/>
          <w:position w:val="-32"/>
          <w:sz w:val="28"/>
          <w:szCs w:val="28"/>
          <w:lang w:eastAsia="en-US"/>
        </w:rPr>
        <w:object w:dxaOrig="11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9.25pt;height:38.25pt" o:ole="">
            <v:imagedata r:id="rId8" o:title=""/>
          </v:shape>
          <o:OLEObject Type="Embed" ProgID="Equation.3" ShapeID="_x0000_i1032" DrawAspect="Content" ObjectID="_1376338977" r:id="rId9"/>
        </w:object>
      </w:r>
    </w:p>
    <w:p w:rsidR="005E687D" w:rsidRDefault="005E687D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y=2-2x</w:t>
      </w:r>
    </w:p>
    <w:p w:rsidR="005E687D" w:rsidRDefault="005E687D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-(2-2x)=6</w:t>
      </w:r>
    </w:p>
    <w:p w:rsidR="005E687D" w:rsidRPr="005E687D" w:rsidRDefault="005E687D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……</w:t>
      </w:r>
    </w:p>
    <w:p w:rsidR="000F515F" w:rsidRPr="000F515F" w:rsidRDefault="000F515F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0F515F" w:rsidRPr="000F515F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01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E687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01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E687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E687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871019" w:rsidRPr="00871019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E687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687D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019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0664-B97D-493D-90C9-F356AD2B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2011-06-29T12:32:00Z</dcterms:created>
  <dcterms:modified xsi:type="dcterms:W3CDTF">2011-08-31T20:37:00Z</dcterms:modified>
</cp:coreProperties>
</file>