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D1323" w:rsidRPr="006F6458" w:rsidRDefault="006F6458" w:rsidP="006F64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Atrisina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nevienādību sistēmu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(divas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viena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un otra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kvadrātnevienādība).</w:t>
      </w:r>
    </w:p>
    <w:p w:rsidR="006F6458" w:rsidRPr="006F6458" w:rsidRDefault="006F6458" w:rsidP="006F64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082E80" w:rsidRDefault="00082E80" w:rsidP="00DF434D">
      <w:pPr>
        <w:rPr>
          <w:i/>
          <w:sz w:val="28"/>
          <w:szCs w:val="28"/>
        </w:rPr>
      </w:pPr>
    </w:p>
    <w:p w:rsidR="00082E80" w:rsidRPr="00AA54C2" w:rsidRDefault="00AA54C2" w:rsidP="00AA54C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A54C2">
        <w:rPr>
          <w:rFonts w:eastAsia="MyriadPro-Regular"/>
          <w:sz w:val="28"/>
          <w:szCs w:val="28"/>
          <w:lang w:eastAsia="en-US"/>
        </w:rPr>
        <w:t>3.4. Vai nevienādību sistēmas atrisinā</w:t>
      </w:r>
      <w:r>
        <w:rPr>
          <w:rFonts w:eastAsia="MyriadPro-Regular"/>
          <w:sz w:val="28"/>
          <w:szCs w:val="28"/>
          <w:lang w:eastAsia="en-US"/>
        </w:rPr>
        <w:t xml:space="preserve">jumu kopa </w:t>
      </w:r>
      <w:r w:rsidRPr="00AA54C2">
        <w:rPr>
          <w:rFonts w:eastAsia="MyriadPro-Regular"/>
          <w:sz w:val="28"/>
          <w:szCs w:val="28"/>
          <w:lang w:eastAsia="en-US"/>
        </w:rPr>
        <w:t>var sastāvēt tikai no viena skaitļa? Ja var 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A54C2">
        <w:rPr>
          <w:rFonts w:eastAsia="MyriadPro-Regular"/>
          <w:sz w:val="28"/>
          <w:szCs w:val="28"/>
          <w:lang w:eastAsia="en-US"/>
        </w:rPr>
        <w:t>uzraksti piemēru, ja ne – paskaidro, kādēļ!</w:t>
      </w:r>
    </w:p>
    <w:sectPr w:rsidR="00082E80" w:rsidRPr="00AA54C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A54C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4C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A54C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A54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D540-FC4E-4347-8FDC-4FA950E2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2011-06-29T12:41:00Z</dcterms:created>
  <dcterms:modified xsi:type="dcterms:W3CDTF">2011-06-29T12:41:00Z</dcterms:modified>
</cp:coreProperties>
</file>