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722471" w:rsidRPr="00F64872" w:rsidRDefault="00F64872" w:rsidP="00F6487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7.Veic skaitliskus </w:t>
      </w:r>
      <w:r w:rsidRPr="00F64872">
        <w:rPr>
          <w:rFonts w:eastAsiaTheme="minorHAnsi"/>
          <w:b/>
          <w:bCs/>
          <w:sz w:val="28"/>
          <w:szCs w:val="28"/>
          <w:lang w:eastAsia="en-US"/>
        </w:rPr>
        <w:t>aprēķinus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64872">
        <w:rPr>
          <w:rFonts w:eastAsiaTheme="minorHAnsi"/>
          <w:b/>
          <w:bCs/>
          <w:sz w:val="28"/>
          <w:szCs w:val="28"/>
          <w:lang w:eastAsia="en-US"/>
        </w:rPr>
        <w:t>algebriskus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64872">
        <w:rPr>
          <w:rFonts w:eastAsiaTheme="minorHAnsi"/>
          <w:b/>
          <w:bCs/>
          <w:sz w:val="28"/>
          <w:szCs w:val="28"/>
          <w:lang w:eastAsia="en-US"/>
        </w:rPr>
        <w:t>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rveidojumus, </w:t>
      </w:r>
      <w:r w:rsidRPr="00F64872">
        <w:rPr>
          <w:rFonts w:eastAsiaTheme="minorHAnsi"/>
          <w:b/>
          <w:bCs/>
          <w:sz w:val="28"/>
          <w:szCs w:val="28"/>
          <w:lang w:eastAsia="en-US"/>
        </w:rPr>
        <w:t>sastā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dot un risinot </w:t>
      </w:r>
      <w:r w:rsidRPr="00F64872">
        <w:rPr>
          <w:rFonts w:eastAsiaTheme="minorHAnsi"/>
          <w:b/>
          <w:bCs/>
          <w:sz w:val="28"/>
          <w:szCs w:val="28"/>
          <w:lang w:eastAsia="en-US"/>
        </w:rPr>
        <w:t>vienādojumu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64872">
        <w:rPr>
          <w:rFonts w:eastAsiaTheme="minorHAnsi"/>
          <w:b/>
          <w:bCs/>
          <w:sz w:val="28"/>
          <w:szCs w:val="28"/>
          <w:lang w:eastAsia="en-US"/>
        </w:rPr>
        <w:t>un nevienādību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64872">
        <w:rPr>
          <w:rFonts w:eastAsiaTheme="minorHAnsi"/>
          <w:b/>
          <w:bCs/>
          <w:sz w:val="28"/>
          <w:szCs w:val="28"/>
          <w:lang w:eastAsia="en-US"/>
        </w:rPr>
        <w:t>sistēmas</w:t>
      </w:r>
      <w: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  <w:t>.</w:t>
      </w:r>
    </w:p>
    <w:p w:rsidR="00F64872" w:rsidRPr="006F6458" w:rsidRDefault="00F64872" w:rsidP="00F64872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F64872" w:rsidRPr="00F64872" w:rsidRDefault="00F64872" w:rsidP="00F6487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64872">
        <w:rPr>
          <w:rFonts w:eastAsia="MyriadPro-Regular"/>
          <w:sz w:val="28"/>
          <w:szCs w:val="28"/>
          <w:lang w:eastAsia="en-US"/>
        </w:rPr>
        <w:t>7.1. Dots vienā</w:t>
      </w:r>
      <w:r>
        <w:rPr>
          <w:rFonts w:eastAsia="MyriadPro-Regular"/>
          <w:sz w:val="28"/>
          <w:szCs w:val="28"/>
          <w:lang w:eastAsia="en-US"/>
        </w:rPr>
        <w:t xml:space="preserve">dojums ar diviem </w:t>
      </w:r>
      <w:r w:rsidRPr="00F64872">
        <w:rPr>
          <w:rFonts w:eastAsia="MyriadPro-Regular"/>
          <w:sz w:val="28"/>
          <w:szCs w:val="28"/>
          <w:lang w:eastAsia="en-US"/>
        </w:rPr>
        <w:t>mainīgajiem 4</w:t>
      </w:r>
      <w:r w:rsidRPr="00F64872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F64872">
        <w:rPr>
          <w:rFonts w:eastAsia="MyriadPro-Regular"/>
          <w:sz w:val="28"/>
          <w:szCs w:val="28"/>
          <w:lang w:eastAsia="en-US"/>
        </w:rPr>
        <w:t>+ 2</w:t>
      </w:r>
      <w:r w:rsidRPr="00F64872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F64872">
        <w:rPr>
          <w:rFonts w:eastAsia="MyriadPro-Regular"/>
          <w:sz w:val="28"/>
          <w:szCs w:val="28"/>
          <w:lang w:eastAsia="en-US"/>
        </w:rPr>
        <w:t xml:space="preserve">= 10. Izsaki </w:t>
      </w:r>
      <w:r w:rsidRPr="00F64872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F64872">
        <w:rPr>
          <w:rFonts w:eastAsia="MyriadPro-Regular"/>
          <w:sz w:val="28"/>
          <w:szCs w:val="28"/>
          <w:lang w:eastAsia="en-US"/>
        </w:rPr>
        <w:t>no</w:t>
      </w:r>
    </w:p>
    <w:p w:rsidR="00F64872" w:rsidRPr="00F64872" w:rsidRDefault="00F64872" w:rsidP="00F6487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64872">
        <w:rPr>
          <w:rFonts w:eastAsia="MyriadPro-Regular"/>
          <w:sz w:val="28"/>
          <w:szCs w:val="28"/>
          <w:lang w:eastAsia="en-US"/>
        </w:rPr>
        <w:t>vienādojuma, uzraksti to kā</w:t>
      </w:r>
      <w:r>
        <w:rPr>
          <w:rFonts w:eastAsia="MyriadPro-Regular"/>
          <w:sz w:val="28"/>
          <w:szCs w:val="28"/>
          <w:lang w:eastAsia="en-US"/>
        </w:rPr>
        <w:t xml:space="preserve"> funkcijas </w:t>
      </w:r>
      <w:r w:rsidRPr="00F64872">
        <w:rPr>
          <w:rFonts w:eastAsia="MyriadPro-Regular"/>
          <w:sz w:val="28"/>
          <w:szCs w:val="28"/>
          <w:lang w:eastAsia="en-US"/>
        </w:rPr>
        <w:t>formulu!</w:t>
      </w:r>
    </w:p>
    <w:p w:rsidR="00F64872" w:rsidRPr="00F64872" w:rsidRDefault="00F64872" w:rsidP="00F6487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64872">
        <w:rPr>
          <w:rFonts w:eastAsia="MyriadPro-Regular"/>
          <w:sz w:val="28"/>
          <w:szCs w:val="28"/>
          <w:lang w:eastAsia="en-US"/>
        </w:rPr>
        <w:t>2</w:t>
      </w:r>
      <w:r w:rsidRPr="00F64872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F64872">
        <w:rPr>
          <w:rFonts w:eastAsia="MyriadPro-Regular"/>
          <w:sz w:val="28"/>
          <w:szCs w:val="28"/>
          <w:lang w:eastAsia="en-US"/>
        </w:rPr>
        <w:t>= ...</w:t>
      </w:r>
    </w:p>
    <w:p w:rsidR="007A610A" w:rsidRPr="00F64872" w:rsidRDefault="00F64872" w:rsidP="00F6487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64872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F64872">
        <w:rPr>
          <w:rFonts w:eastAsia="MyriadPro-Regular"/>
          <w:sz w:val="28"/>
          <w:szCs w:val="28"/>
          <w:lang w:eastAsia="en-US"/>
        </w:rPr>
        <w:t>=...</w:t>
      </w:r>
    </w:p>
    <w:sectPr w:rsidR="007A610A" w:rsidRPr="00F6487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6487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487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6487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648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77A2"/>
    <w:rsid w:val="007C157C"/>
    <w:rsid w:val="007C6F00"/>
    <w:rsid w:val="007D4920"/>
    <w:rsid w:val="007E6B96"/>
    <w:rsid w:val="007F4C88"/>
    <w:rsid w:val="008121CB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4FB0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434B-1D57-45F2-86B1-B7167D33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2011-06-29T12:55:00Z</dcterms:created>
  <dcterms:modified xsi:type="dcterms:W3CDTF">2011-06-29T12:55:00Z</dcterms:modified>
</cp:coreProperties>
</file>