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77D1B" w:rsidRPr="00B77D1B" w:rsidRDefault="00B77D1B" w:rsidP="00B77D1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7D1B">
        <w:rPr>
          <w:rFonts w:eastAsiaTheme="minorHAnsi"/>
          <w:b/>
          <w:bCs/>
          <w:sz w:val="28"/>
          <w:szCs w:val="28"/>
          <w:lang w:eastAsia="en-US"/>
        </w:rPr>
        <w:t>1.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apkārtmē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un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laukumu tādā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figūrā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m, kuras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var izveidot no</w:t>
      </w:r>
    </w:p>
    <w:p w:rsidR="001226A9" w:rsidRPr="00B77D1B" w:rsidRDefault="00B77D1B" w:rsidP="00B77D1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7D1B">
        <w:rPr>
          <w:rFonts w:eastAsiaTheme="minorHAnsi"/>
          <w:b/>
          <w:bCs/>
          <w:sz w:val="28"/>
          <w:szCs w:val="28"/>
          <w:lang w:eastAsia="en-US"/>
        </w:rPr>
        <w:t>planimetrijas kursā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aplūkotajām figūrām.</w:t>
      </w:r>
    </w:p>
    <w:p w:rsidR="00B77D1B" w:rsidRPr="006F6458" w:rsidRDefault="00B77D1B" w:rsidP="00B77D1B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467936" w:rsidRDefault="00B77D1B" w:rsidP="00B77D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77D1B">
        <w:rPr>
          <w:rFonts w:eastAsia="MyriadPro-Regular"/>
          <w:sz w:val="28"/>
          <w:szCs w:val="28"/>
          <w:lang w:eastAsia="en-US"/>
        </w:rPr>
        <w:t>1.1. Kādas zināšanas nepiecieš</w:t>
      </w:r>
      <w:r>
        <w:rPr>
          <w:rFonts w:eastAsia="MyriadPro-Regular"/>
          <w:sz w:val="28"/>
          <w:szCs w:val="28"/>
          <w:lang w:eastAsia="en-US"/>
        </w:rPr>
        <w:t xml:space="preserve">amas, lai </w:t>
      </w:r>
      <w:r w:rsidRPr="00B77D1B">
        <w:rPr>
          <w:rFonts w:eastAsia="MyriadPro-Regular"/>
          <w:sz w:val="28"/>
          <w:szCs w:val="28"/>
          <w:lang w:eastAsia="en-US"/>
        </w:rPr>
        <w:t>aprēķinātu attēlā redzamās figū</w:t>
      </w:r>
      <w:r>
        <w:rPr>
          <w:rFonts w:eastAsia="MyriadPro-Regular"/>
          <w:sz w:val="28"/>
          <w:szCs w:val="28"/>
          <w:lang w:eastAsia="en-US"/>
        </w:rPr>
        <w:t xml:space="preserve">ras laukumu, </w:t>
      </w:r>
      <w:r w:rsidRPr="00B77D1B">
        <w:rPr>
          <w:rFonts w:eastAsia="MyriadPro-Regular"/>
          <w:sz w:val="28"/>
          <w:szCs w:val="28"/>
          <w:lang w:eastAsia="en-US"/>
        </w:rPr>
        <w:t>ja zināms, ka tā sastāv no kvadrā</w:t>
      </w:r>
      <w:r>
        <w:rPr>
          <w:rFonts w:eastAsia="MyriadPro-Regular"/>
          <w:sz w:val="28"/>
          <w:szCs w:val="28"/>
          <w:lang w:eastAsia="en-US"/>
        </w:rPr>
        <w:t xml:space="preserve">tiem un </w:t>
      </w:r>
      <w:r w:rsidRPr="00B77D1B">
        <w:rPr>
          <w:rFonts w:eastAsia="MyriadPro-Regular"/>
          <w:sz w:val="28"/>
          <w:szCs w:val="28"/>
          <w:lang w:eastAsia="en-US"/>
        </w:rPr>
        <w:t>regulāriem trijstūriem?</w:t>
      </w:r>
    </w:p>
    <w:p w:rsidR="00B77D1B" w:rsidRDefault="00B77D1B" w:rsidP="00B77D1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B77D1B" w:rsidRPr="00B77D1B" w:rsidRDefault="00B77D1B" w:rsidP="00B77D1B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657475" cy="1819275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D1B" w:rsidRPr="00B77D1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77D1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7D1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77D1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77D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77D1B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151F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51A3-C3C2-4A7D-ABBA-A2B2FD7B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2011-06-30T10:32:00Z</dcterms:created>
  <dcterms:modified xsi:type="dcterms:W3CDTF">2011-06-30T10:32:00Z</dcterms:modified>
</cp:coreProperties>
</file>